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6A" w:rsidRPr="0071602A" w:rsidRDefault="00CB3E6A" w:rsidP="0071602A">
      <w:pPr>
        <w:pStyle w:val="HTMLAddress"/>
        <w:jc w:val="center"/>
        <w:rPr>
          <w:rFonts w:ascii="Times New Roman" w:hAnsi="Times New Roman" w:cs="Times New Roman"/>
          <w:b/>
          <w:bCs/>
          <w:i w:val="0"/>
          <w:iCs w:val="0"/>
        </w:rPr>
      </w:pPr>
      <w:r w:rsidRPr="0071602A">
        <w:rPr>
          <w:rFonts w:ascii="Times New Roman" w:hAnsi="Times New Roman" w:cs="Times New Roman"/>
          <w:b/>
          <w:bCs/>
          <w:i w:val="0"/>
          <w:iCs w:val="0"/>
        </w:rPr>
        <w:t>Füle Község Önkormányzat Képviselő-testületének</w:t>
      </w:r>
    </w:p>
    <w:p w:rsidR="00CB3E6A" w:rsidRPr="0071602A" w:rsidRDefault="00CB3E6A" w:rsidP="0071602A">
      <w:pPr>
        <w:pStyle w:val="HTMLAddress"/>
        <w:jc w:val="center"/>
        <w:rPr>
          <w:rFonts w:ascii="Times New Roman" w:hAnsi="Times New Roman" w:cs="Times New Roman"/>
          <w:b/>
          <w:bCs/>
          <w:i w:val="0"/>
          <w:iCs w:val="0"/>
        </w:rPr>
      </w:pPr>
      <w:r w:rsidRPr="0071602A">
        <w:rPr>
          <w:rFonts w:ascii="Times New Roman" w:hAnsi="Times New Roman" w:cs="Times New Roman"/>
          <w:b/>
          <w:bCs/>
          <w:i w:val="0"/>
          <w:iCs w:val="0"/>
        </w:rPr>
        <w:t>7/2013. (XII. 20.) önkormányzati rendelete</w:t>
      </w:r>
    </w:p>
    <w:p w:rsidR="00CB3E6A" w:rsidRPr="0071602A" w:rsidRDefault="00CB3E6A" w:rsidP="0071602A">
      <w:pPr>
        <w:pStyle w:val="HTMLAddress"/>
        <w:jc w:val="center"/>
        <w:rPr>
          <w:rFonts w:ascii="Times New Roman" w:hAnsi="Times New Roman" w:cs="Times New Roman"/>
          <w:b/>
          <w:bCs/>
          <w:i w:val="0"/>
          <w:iCs w:val="0"/>
        </w:rPr>
      </w:pPr>
      <w:r w:rsidRPr="0071602A">
        <w:rPr>
          <w:rFonts w:ascii="Times New Roman" w:hAnsi="Times New Roman" w:cs="Times New Roman"/>
          <w:b/>
          <w:bCs/>
          <w:i w:val="0"/>
          <w:iCs w:val="0"/>
        </w:rPr>
        <w:t>a pénzbeli és természetbeni szociális ellátásokról</w:t>
      </w:r>
    </w:p>
    <w:p w:rsidR="00CB3E6A" w:rsidRPr="0071602A" w:rsidRDefault="00CB3E6A" w:rsidP="0071602A">
      <w:pPr>
        <w:pStyle w:val="HTMLAddress"/>
        <w:jc w:val="both"/>
        <w:rPr>
          <w:rFonts w:ascii="Times New Roman" w:hAnsi="Times New Roman" w:cs="Times New Roman"/>
          <w:i w:val="0"/>
          <w:iCs w:val="0"/>
        </w:rPr>
      </w:pPr>
    </w:p>
    <w:p w:rsidR="00CB3E6A" w:rsidRPr="0071602A" w:rsidRDefault="00CB3E6A" w:rsidP="0071602A">
      <w:pPr>
        <w:pStyle w:val="HTMLAddress"/>
        <w:jc w:val="both"/>
        <w:rPr>
          <w:rFonts w:ascii="Times New Roman" w:hAnsi="Times New Roman" w:cs="Times New Roman"/>
          <w:i w:val="0"/>
          <w:iCs w:val="0"/>
        </w:rPr>
      </w:pPr>
      <w:r w:rsidRPr="0071602A">
        <w:rPr>
          <w:rFonts w:ascii="Times New Roman" w:hAnsi="Times New Roman" w:cs="Times New Roman"/>
          <w:i w:val="0"/>
          <w:iCs w:val="0"/>
        </w:rPr>
        <w:t xml:space="preserve">Füle Község Önkormányzatának Képviselő-testülete a szociális igazgatásról és szociális ellátásokról szóló 1993. évi III. törvény 1. § (2) bekezdésében, 10. § (1) bekezdésében, 25. § (3) bekezdés </w:t>
      </w:r>
      <w:r w:rsidRPr="0071602A">
        <w:rPr>
          <w:rFonts w:ascii="Times New Roman" w:hAnsi="Times New Roman" w:cs="Times New Roman"/>
        </w:rPr>
        <w:t>b)</w:t>
      </w:r>
      <w:r w:rsidRPr="0071602A">
        <w:rPr>
          <w:rFonts w:ascii="Times New Roman" w:hAnsi="Times New Roman" w:cs="Times New Roman"/>
          <w:i w:val="0"/>
          <w:iCs w:val="0"/>
        </w:rPr>
        <w:t xml:space="preserve"> pontjában, 26. §-ában, 32. § (3) bekezdésében, 33. § (2) bekezdésében, 45. §-ában, 46. §-ában, 48. § (4) bekezdésében, 50. § (3) bekezdésében, a gyermekek védelméről és a gyámügyi igazgatásról szóló 1997. évi XXXI. törvény 18. § (1) bekezdés </w:t>
      </w:r>
      <w:r w:rsidRPr="0071602A">
        <w:rPr>
          <w:rFonts w:ascii="Times New Roman" w:hAnsi="Times New Roman" w:cs="Times New Roman"/>
        </w:rPr>
        <w:t>b)</w:t>
      </w:r>
      <w:r w:rsidRPr="0071602A">
        <w:rPr>
          <w:rFonts w:ascii="Times New Roman" w:hAnsi="Times New Roman" w:cs="Times New Roman"/>
          <w:i w:val="0"/>
          <w:iCs w:val="0"/>
        </w:rPr>
        <w:t xml:space="preserve"> pontjában, 18. § (2) bekezdésében kapott felhatalmazás alapján, Magyarország helyi önkormányzatairól szóló törvény 13. § (1) bekezdés 8. pontjában meghatározott feladatkörében eljárva a következőket rendeli el:</w:t>
      </w:r>
    </w:p>
    <w:p w:rsidR="00CB3E6A" w:rsidRPr="0071602A" w:rsidRDefault="00CB3E6A" w:rsidP="0071602A">
      <w:pPr>
        <w:pStyle w:val="HTMLAddress"/>
        <w:spacing w:before="240" w:after="240"/>
        <w:jc w:val="center"/>
        <w:rPr>
          <w:rFonts w:ascii="Times New Roman" w:hAnsi="Times New Roman" w:cs="Times New Roman"/>
          <w:i w:val="0"/>
          <w:iCs w:val="0"/>
        </w:rPr>
      </w:pPr>
      <w:r w:rsidRPr="0071602A">
        <w:rPr>
          <w:rStyle w:val="Strong"/>
          <w:rFonts w:ascii="Times New Roman" w:hAnsi="Times New Roman" w:cs="Times New Roman"/>
          <w:i w:val="0"/>
          <w:iCs w:val="0"/>
        </w:rPr>
        <w:t>I. Fejezet</w:t>
      </w:r>
    </w:p>
    <w:p w:rsidR="00CB3E6A" w:rsidRPr="0071602A" w:rsidRDefault="00CB3E6A" w:rsidP="0071602A">
      <w:pPr>
        <w:pStyle w:val="HTMLAddress"/>
        <w:spacing w:before="240" w:after="240"/>
        <w:jc w:val="center"/>
        <w:rPr>
          <w:rFonts w:ascii="Times New Roman" w:hAnsi="Times New Roman" w:cs="Times New Roman"/>
          <w:i w:val="0"/>
          <w:iCs w:val="0"/>
        </w:rPr>
      </w:pPr>
      <w:r w:rsidRPr="0071602A">
        <w:rPr>
          <w:rStyle w:val="Strong"/>
          <w:rFonts w:ascii="Times New Roman" w:hAnsi="Times New Roman" w:cs="Times New Roman"/>
          <w:i w:val="0"/>
          <w:iCs w:val="0"/>
        </w:rPr>
        <w:t>Általános rendelkezések</w:t>
      </w:r>
    </w:p>
    <w:p w:rsidR="00CB3E6A" w:rsidRPr="0071602A" w:rsidRDefault="00CB3E6A" w:rsidP="0071602A">
      <w:pPr>
        <w:pStyle w:val="HTMLAddress"/>
        <w:spacing w:before="240" w:after="240"/>
        <w:jc w:val="center"/>
        <w:rPr>
          <w:rFonts w:ascii="Times New Roman" w:hAnsi="Times New Roman" w:cs="Times New Roman"/>
          <w:i w:val="0"/>
          <w:iCs w:val="0"/>
        </w:rPr>
      </w:pPr>
      <w:r w:rsidRPr="0071602A">
        <w:rPr>
          <w:rStyle w:val="Strong"/>
          <w:rFonts w:ascii="Times New Roman" w:hAnsi="Times New Roman" w:cs="Times New Roman"/>
          <w:i w:val="0"/>
          <w:iCs w:val="0"/>
        </w:rPr>
        <w:t>1. A rendelet hatálya</w:t>
      </w:r>
    </w:p>
    <w:p w:rsidR="00CB3E6A" w:rsidRPr="0071602A" w:rsidRDefault="00CB3E6A" w:rsidP="0071602A">
      <w:pPr>
        <w:pStyle w:val="HTMLAddress"/>
        <w:jc w:val="both"/>
        <w:rPr>
          <w:rFonts w:ascii="Times New Roman" w:hAnsi="Times New Roman" w:cs="Times New Roman"/>
          <w:i w:val="0"/>
          <w:iCs w:val="0"/>
        </w:rPr>
      </w:pPr>
      <w:r w:rsidRPr="0071602A">
        <w:rPr>
          <w:rStyle w:val="Strong"/>
          <w:rFonts w:ascii="Times New Roman" w:hAnsi="Times New Roman" w:cs="Times New Roman"/>
          <w:i w:val="0"/>
          <w:iCs w:val="0"/>
        </w:rPr>
        <w:t>1. §</w:t>
      </w:r>
      <w:r w:rsidRPr="0071602A">
        <w:rPr>
          <w:rFonts w:ascii="Times New Roman" w:hAnsi="Times New Roman" w:cs="Times New Roman"/>
          <w:i w:val="0"/>
          <w:iCs w:val="0"/>
        </w:rPr>
        <w:t xml:space="preserve"> (1)</w:t>
      </w:r>
      <w:r w:rsidRPr="0071602A">
        <w:rPr>
          <w:rStyle w:val="Strong"/>
          <w:rFonts w:ascii="Times New Roman" w:hAnsi="Times New Roman" w:cs="Times New Roman"/>
          <w:i w:val="0"/>
          <w:iCs w:val="0"/>
        </w:rPr>
        <w:t xml:space="preserve"> </w:t>
      </w:r>
      <w:r w:rsidRPr="0071602A">
        <w:rPr>
          <w:rFonts w:ascii="Times New Roman" w:hAnsi="Times New Roman" w:cs="Times New Roman"/>
          <w:i w:val="0"/>
          <w:iCs w:val="0"/>
        </w:rPr>
        <w:t>Ezen rendelet hatálya Füle község közigazgatási területén lakcímmel rendelkező, a szociális igazgatásról és szociális ellátásokról szóló 1993. évi III. törvény (a továbbiakban: Szoctv.) 2. § (1) - (3) bekezdése szerinti, valamint a gyermekek védelméről és a gyámügyi igazgatásról szóló 1997. évi XXXI. törvény (a továbbiakban: Gyvt.) 18. § (4) bekezdése szerinti jogosultakra terjed ki.</w:t>
      </w:r>
    </w:p>
    <w:p w:rsidR="00CB3E6A" w:rsidRPr="0071602A" w:rsidRDefault="00CB3E6A" w:rsidP="0071602A">
      <w:pPr>
        <w:pStyle w:val="HTMLAddress"/>
        <w:autoSpaceDN w:val="0"/>
        <w:jc w:val="both"/>
        <w:rPr>
          <w:rFonts w:ascii="Times New Roman" w:hAnsi="Times New Roman" w:cs="Times New Roman"/>
          <w:i w:val="0"/>
          <w:iCs w:val="0"/>
        </w:rPr>
      </w:pPr>
      <w:r w:rsidRPr="0071602A">
        <w:rPr>
          <w:rFonts w:ascii="Times New Roman" w:hAnsi="Times New Roman" w:cs="Times New Roman"/>
          <w:i w:val="0"/>
          <w:iCs w:val="0"/>
        </w:rPr>
        <w:t>(2) A gyermekek részére igényelt rendkívüli gyermekvédelmi támogatás, gyógyszersegély, közgyógyellátás esetén a Gyvt. 18/A. §-ában meghatározott illetékességi szabályok szerint kell eljárni.</w:t>
      </w:r>
    </w:p>
    <w:p w:rsidR="00CB3E6A" w:rsidRPr="0071602A" w:rsidRDefault="00CB3E6A" w:rsidP="0071602A">
      <w:pPr>
        <w:pStyle w:val="HTMLAddress"/>
        <w:autoSpaceDN w:val="0"/>
        <w:jc w:val="both"/>
        <w:rPr>
          <w:rFonts w:ascii="Times New Roman" w:hAnsi="Times New Roman" w:cs="Times New Roman"/>
          <w:i w:val="0"/>
          <w:iCs w:val="0"/>
        </w:rPr>
      </w:pPr>
      <w:r w:rsidRPr="0071602A">
        <w:rPr>
          <w:rFonts w:ascii="Times New Roman" w:hAnsi="Times New Roman" w:cs="Times New Roman"/>
          <w:i w:val="0"/>
          <w:iCs w:val="0"/>
        </w:rPr>
        <w:t>(3) Amennyiben a kérelmezőnek több lakcíme van, az illetékességet az a lakóhely vagy tartózkodási hely alapozza meg, ahol életvitelszerűen lakik. A lakcím megállapítása szempontjából a személyi adat- és lakcímnyilvántartás adatai irányadóak.</w:t>
      </w:r>
    </w:p>
    <w:p w:rsidR="00CB3E6A" w:rsidRPr="0071602A" w:rsidRDefault="00CB3E6A" w:rsidP="0071602A">
      <w:pPr>
        <w:pStyle w:val="HTMLAddress"/>
        <w:autoSpaceDN w:val="0"/>
        <w:spacing w:before="240" w:after="240"/>
        <w:jc w:val="center"/>
        <w:rPr>
          <w:rFonts w:ascii="Times New Roman" w:hAnsi="Times New Roman" w:cs="Times New Roman"/>
          <w:i w:val="0"/>
          <w:iCs w:val="0"/>
        </w:rPr>
      </w:pPr>
      <w:r w:rsidRPr="0071602A">
        <w:rPr>
          <w:rStyle w:val="Strong"/>
          <w:rFonts w:ascii="Times New Roman" w:hAnsi="Times New Roman" w:cs="Times New Roman"/>
          <w:i w:val="0"/>
          <w:iCs w:val="0"/>
        </w:rPr>
        <w:t>2. Az ellátások rendszere</w:t>
      </w:r>
    </w:p>
    <w:p w:rsidR="00CB3E6A" w:rsidRPr="0071602A" w:rsidRDefault="00CB3E6A" w:rsidP="0071602A">
      <w:pPr>
        <w:pStyle w:val="HTMLAddress"/>
        <w:jc w:val="both"/>
        <w:rPr>
          <w:rFonts w:ascii="Times New Roman" w:hAnsi="Times New Roman" w:cs="Times New Roman"/>
          <w:i w:val="0"/>
          <w:iCs w:val="0"/>
        </w:rPr>
      </w:pPr>
      <w:r w:rsidRPr="0071602A">
        <w:rPr>
          <w:rStyle w:val="Strong"/>
          <w:rFonts w:ascii="Times New Roman" w:hAnsi="Times New Roman" w:cs="Times New Roman"/>
          <w:i w:val="0"/>
          <w:iCs w:val="0"/>
        </w:rPr>
        <w:t>2. §</w:t>
      </w:r>
      <w:r w:rsidRPr="0071602A">
        <w:rPr>
          <w:rFonts w:ascii="Times New Roman" w:hAnsi="Times New Roman" w:cs="Times New Roman"/>
          <w:i w:val="0"/>
          <w:iCs w:val="0"/>
        </w:rPr>
        <w:t xml:space="preserve"> (1) A jogosult részére jövedelme kiegészítésére, pótlására pénzbeli és természetbeni szociális ellátás nyújtható.</w:t>
      </w:r>
    </w:p>
    <w:p w:rsidR="00CB3E6A" w:rsidRPr="0071602A" w:rsidRDefault="00CB3E6A" w:rsidP="0071602A">
      <w:pPr>
        <w:pStyle w:val="HTMLAddress"/>
        <w:jc w:val="both"/>
        <w:rPr>
          <w:rFonts w:ascii="Times New Roman" w:hAnsi="Times New Roman" w:cs="Times New Roman"/>
          <w:i w:val="0"/>
          <w:iCs w:val="0"/>
        </w:rPr>
      </w:pPr>
      <w:r w:rsidRPr="0071602A">
        <w:rPr>
          <w:rFonts w:ascii="Times New Roman" w:hAnsi="Times New Roman" w:cs="Times New Roman"/>
          <w:i w:val="0"/>
          <w:iCs w:val="0"/>
        </w:rPr>
        <w:t>(2) Szociális rászorultság esetén a jogosult számára a Képviselő-testület az arra jogosult személynek</w:t>
      </w:r>
    </w:p>
    <w:p w:rsidR="00CB3E6A" w:rsidRPr="0071602A" w:rsidRDefault="00CB3E6A" w:rsidP="0071602A">
      <w:pPr>
        <w:pStyle w:val="HTMLAddress"/>
        <w:ind w:left="708"/>
        <w:jc w:val="both"/>
        <w:rPr>
          <w:rFonts w:ascii="Times New Roman" w:hAnsi="Times New Roman" w:cs="Times New Roman"/>
          <w:b/>
          <w:bCs/>
          <w:i w:val="0"/>
          <w:iCs w:val="0"/>
        </w:rPr>
      </w:pPr>
      <w:r w:rsidRPr="0071602A">
        <w:rPr>
          <w:rFonts w:ascii="Times New Roman" w:hAnsi="Times New Roman" w:cs="Times New Roman"/>
          <w:b/>
          <w:bCs/>
        </w:rPr>
        <w:t>a)</w:t>
      </w:r>
      <w:r w:rsidRPr="0071602A">
        <w:rPr>
          <w:rFonts w:ascii="Times New Roman" w:hAnsi="Times New Roman" w:cs="Times New Roman"/>
          <w:b/>
          <w:bCs/>
          <w:i w:val="0"/>
          <w:iCs w:val="0"/>
        </w:rPr>
        <w:t xml:space="preserve"> pénzbeli ellátásként</w:t>
      </w:r>
    </w:p>
    <w:p w:rsidR="00CB3E6A" w:rsidRPr="0071602A" w:rsidRDefault="00CB3E6A" w:rsidP="0071602A">
      <w:pPr>
        <w:pStyle w:val="HTMLAddress"/>
        <w:ind w:left="1416"/>
        <w:jc w:val="both"/>
        <w:rPr>
          <w:rFonts w:ascii="Times New Roman" w:hAnsi="Times New Roman" w:cs="Times New Roman"/>
          <w:i w:val="0"/>
          <w:iCs w:val="0"/>
        </w:rPr>
      </w:pPr>
      <w:r w:rsidRPr="0071602A">
        <w:rPr>
          <w:rFonts w:ascii="Times New Roman" w:hAnsi="Times New Roman" w:cs="Times New Roman"/>
        </w:rPr>
        <w:t>aa)</w:t>
      </w:r>
      <w:r w:rsidRPr="0071602A">
        <w:rPr>
          <w:rFonts w:ascii="Times New Roman" w:hAnsi="Times New Roman" w:cs="Times New Roman"/>
          <w:i w:val="0"/>
          <w:iCs w:val="0"/>
        </w:rPr>
        <w:t xml:space="preserve"> önkormányzati segélyt,</w:t>
      </w:r>
    </w:p>
    <w:p w:rsidR="00CB3E6A" w:rsidRPr="0071602A" w:rsidRDefault="00CB3E6A" w:rsidP="0071602A">
      <w:pPr>
        <w:pStyle w:val="HTMLAddress"/>
        <w:ind w:left="708"/>
        <w:jc w:val="both"/>
        <w:rPr>
          <w:rFonts w:ascii="Times New Roman" w:hAnsi="Times New Roman" w:cs="Times New Roman"/>
          <w:b/>
          <w:bCs/>
          <w:i w:val="0"/>
          <w:iCs w:val="0"/>
        </w:rPr>
      </w:pPr>
      <w:r w:rsidRPr="0071602A">
        <w:rPr>
          <w:rFonts w:ascii="Times New Roman" w:hAnsi="Times New Roman" w:cs="Times New Roman"/>
          <w:b/>
          <w:bCs/>
        </w:rPr>
        <w:t>b)</w:t>
      </w:r>
      <w:r w:rsidRPr="0071602A">
        <w:rPr>
          <w:rFonts w:ascii="Times New Roman" w:hAnsi="Times New Roman" w:cs="Times New Roman"/>
          <w:b/>
          <w:bCs/>
          <w:i w:val="0"/>
          <w:iCs w:val="0"/>
        </w:rPr>
        <w:t xml:space="preserve"> természetbeni ellátásként</w:t>
      </w:r>
    </w:p>
    <w:p w:rsidR="00CB3E6A" w:rsidRPr="0071602A" w:rsidRDefault="00CB3E6A" w:rsidP="0071602A">
      <w:pPr>
        <w:pStyle w:val="HTMLAddress"/>
        <w:ind w:left="708" w:firstLine="708"/>
        <w:jc w:val="both"/>
        <w:rPr>
          <w:rFonts w:ascii="Times New Roman" w:hAnsi="Times New Roman" w:cs="Times New Roman"/>
          <w:i w:val="0"/>
          <w:iCs w:val="0"/>
        </w:rPr>
      </w:pPr>
      <w:r w:rsidRPr="0071602A">
        <w:rPr>
          <w:rFonts w:ascii="Times New Roman" w:hAnsi="Times New Roman" w:cs="Times New Roman"/>
        </w:rPr>
        <w:t>ba)</w:t>
      </w:r>
      <w:r w:rsidRPr="0071602A">
        <w:rPr>
          <w:rFonts w:ascii="Times New Roman" w:hAnsi="Times New Roman" w:cs="Times New Roman"/>
          <w:i w:val="0"/>
          <w:iCs w:val="0"/>
        </w:rPr>
        <w:t xml:space="preserve"> méltányossági alapon megállapított közgyógyellátást,</w:t>
      </w:r>
    </w:p>
    <w:p w:rsidR="00CB3E6A" w:rsidRPr="0071602A" w:rsidRDefault="00CB3E6A" w:rsidP="0071602A">
      <w:pPr>
        <w:pStyle w:val="HTMLAddress"/>
        <w:ind w:left="708" w:firstLine="708"/>
        <w:jc w:val="both"/>
        <w:rPr>
          <w:rFonts w:ascii="Times New Roman" w:hAnsi="Times New Roman" w:cs="Times New Roman"/>
          <w:i w:val="0"/>
          <w:iCs w:val="0"/>
        </w:rPr>
      </w:pPr>
      <w:r w:rsidRPr="0071602A">
        <w:rPr>
          <w:rFonts w:ascii="Times New Roman" w:hAnsi="Times New Roman" w:cs="Times New Roman"/>
        </w:rPr>
        <w:t>bb)</w:t>
      </w:r>
      <w:r w:rsidRPr="0071602A">
        <w:rPr>
          <w:rFonts w:ascii="Times New Roman" w:hAnsi="Times New Roman" w:cs="Times New Roman"/>
          <w:i w:val="0"/>
          <w:iCs w:val="0"/>
        </w:rPr>
        <w:t xml:space="preserve"> önkormányzati segélyt</w:t>
      </w:r>
    </w:p>
    <w:p w:rsidR="00CB3E6A" w:rsidRPr="0071602A" w:rsidRDefault="00CB3E6A" w:rsidP="0071602A">
      <w:pPr>
        <w:pStyle w:val="HTMLAddress"/>
        <w:jc w:val="both"/>
        <w:rPr>
          <w:rFonts w:ascii="Times New Roman" w:hAnsi="Times New Roman" w:cs="Times New Roman"/>
          <w:i w:val="0"/>
          <w:iCs w:val="0"/>
        </w:rPr>
      </w:pPr>
      <w:r w:rsidRPr="0071602A">
        <w:rPr>
          <w:rFonts w:ascii="Times New Roman" w:hAnsi="Times New Roman" w:cs="Times New Roman"/>
          <w:i w:val="0"/>
          <w:iCs w:val="0"/>
        </w:rPr>
        <w:t>(a továbbiakban együtt: szociális ellátások) állapít meg, külön jogszabályokban, valamint az e rendeletben meghatározott feltételek szerint.</w:t>
      </w:r>
    </w:p>
    <w:p w:rsidR="00CB3E6A" w:rsidRPr="0071602A" w:rsidRDefault="00CB3E6A" w:rsidP="0071602A">
      <w:pPr>
        <w:pStyle w:val="HTMLAddress"/>
        <w:spacing w:before="240" w:after="240"/>
        <w:jc w:val="center"/>
        <w:rPr>
          <w:rFonts w:ascii="Times New Roman" w:hAnsi="Times New Roman" w:cs="Times New Roman"/>
          <w:i w:val="0"/>
          <w:iCs w:val="0"/>
        </w:rPr>
      </w:pPr>
      <w:r w:rsidRPr="0071602A">
        <w:rPr>
          <w:rStyle w:val="Strong"/>
          <w:rFonts w:ascii="Times New Roman" w:hAnsi="Times New Roman" w:cs="Times New Roman"/>
          <w:i w:val="0"/>
          <w:iCs w:val="0"/>
        </w:rPr>
        <w:t>3. Eljárási szabályok</w:t>
      </w:r>
    </w:p>
    <w:p w:rsidR="00CB3E6A" w:rsidRPr="0071602A" w:rsidRDefault="00CB3E6A" w:rsidP="0071602A">
      <w:pPr>
        <w:pStyle w:val="HTMLAddress"/>
        <w:jc w:val="both"/>
        <w:rPr>
          <w:rFonts w:ascii="Times New Roman" w:hAnsi="Times New Roman" w:cs="Times New Roman"/>
          <w:i w:val="0"/>
          <w:iCs w:val="0"/>
        </w:rPr>
      </w:pPr>
      <w:r w:rsidRPr="0071602A">
        <w:rPr>
          <w:rStyle w:val="Strong"/>
          <w:rFonts w:ascii="Times New Roman" w:hAnsi="Times New Roman" w:cs="Times New Roman"/>
          <w:i w:val="0"/>
          <w:iCs w:val="0"/>
        </w:rPr>
        <w:t>3. §</w:t>
      </w:r>
      <w:r w:rsidRPr="0071602A">
        <w:rPr>
          <w:rFonts w:ascii="Times New Roman" w:hAnsi="Times New Roman" w:cs="Times New Roman"/>
          <w:i w:val="0"/>
          <w:iCs w:val="0"/>
        </w:rPr>
        <w:t xml:space="preserve"> (1) E rendeletet a Szoctv.-vel, a pénzbeli és természetbeni szociális ellátások igénylésének és megállapításának, valamint folyósításának részletes szabályairól szóló 63/2006. (III. 27.) Kormányrendelettel (a továbbiakban: Vhr.), az egyes pénzbeli szociális ellátások elszámolásának szabályairól szóló 62/2006. (III. 27.) Kormányrendelettel, valamint a Gyvt.-vel együtt kell alkalmazni.</w:t>
      </w:r>
    </w:p>
    <w:p w:rsidR="00CB3E6A" w:rsidRPr="0071602A" w:rsidRDefault="00CB3E6A" w:rsidP="0071602A">
      <w:pPr>
        <w:pStyle w:val="HTMLAddress"/>
        <w:jc w:val="both"/>
        <w:rPr>
          <w:rFonts w:ascii="Times New Roman" w:hAnsi="Times New Roman" w:cs="Times New Roman"/>
          <w:i w:val="0"/>
          <w:iCs w:val="0"/>
        </w:rPr>
      </w:pPr>
      <w:r w:rsidRPr="0071602A">
        <w:rPr>
          <w:rFonts w:ascii="Times New Roman" w:hAnsi="Times New Roman" w:cs="Times New Roman"/>
          <w:i w:val="0"/>
          <w:iCs w:val="0"/>
        </w:rPr>
        <w:t xml:space="preserve">(2) A szociális ellátások megállapítása iránti kérelmet az erre a célra rendszeresített formanyomtatványon is be lehet nyújtani. A kérelem – ha e rendelet eltérő szabályt nem állapít meg – egész évben folyamatosan benyújtható postai küldeményként vagy személyesen a Fülei Közös Önkormányzati Hivatalban (a továbbiakban: Hivatal). </w:t>
      </w:r>
    </w:p>
    <w:p w:rsidR="00CB3E6A" w:rsidRPr="0071602A" w:rsidRDefault="00CB3E6A" w:rsidP="0071602A">
      <w:pPr>
        <w:pStyle w:val="HTMLAddress"/>
        <w:jc w:val="both"/>
        <w:rPr>
          <w:rFonts w:ascii="Times New Roman" w:hAnsi="Times New Roman" w:cs="Times New Roman"/>
          <w:i w:val="0"/>
          <w:iCs w:val="0"/>
        </w:rPr>
      </w:pPr>
      <w:r w:rsidRPr="0071602A">
        <w:rPr>
          <w:rStyle w:val="Strong"/>
          <w:rFonts w:ascii="Times New Roman" w:hAnsi="Times New Roman" w:cs="Times New Roman"/>
          <w:i w:val="0"/>
          <w:iCs w:val="0"/>
        </w:rPr>
        <w:t>4. §</w:t>
      </w:r>
      <w:r w:rsidRPr="0071602A">
        <w:rPr>
          <w:rFonts w:ascii="Times New Roman" w:hAnsi="Times New Roman" w:cs="Times New Roman"/>
          <w:i w:val="0"/>
          <w:iCs w:val="0"/>
        </w:rPr>
        <w:t xml:space="preserve"> (1) A kérelem elbírálásához az eljáró hatóság köteles bekérni a Szoctv.-ben, a Vhr.-ben, valamint a jelen rendeletben meghatározott iratokat.</w:t>
      </w:r>
    </w:p>
    <w:p w:rsidR="00CB3E6A" w:rsidRPr="0071602A" w:rsidRDefault="00CB3E6A" w:rsidP="0071602A">
      <w:pPr>
        <w:pStyle w:val="HTMLAddress"/>
        <w:jc w:val="both"/>
        <w:rPr>
          <w:rFonts w:ascii="Times New Roman" w:hAnsi="Times New Roman" w:cs="Times New Roman"/>
          <w:i w:val="0"/>
          <w:iCs w:val="0"/>
        </w:rPr>
      </w:pPr>
      <w:r w:rsidRPr="0071602A">
        <w:rPr>
          <w:rFonts w:ascii="Times New Roman" w:hAnsi="Times New Roman" w:cs="Times New Roman"/>
          <w:i w:val="0"/>
          <w:iCs w:val="0"/>
        </w:rPr>
        <w:t>(2) A szociális ellátások megállapításakor a jövedelem számításánál irányadó időszakra a Szoctv. 10. § (2)–(5) bekezdésében foglaltakat kell alkalmazni.</w:t>
      </w:r>
    </w:p>
    <w:p w:rsidR="00CB3E6A" w:rsidRPr="0071602A" w:rsidRDefault="00CB3E6A" w:rsidP="0071602A">
      <w:pPr>
        <w:pStyle w:val="HTMLAddress"/>
        <w:autoSpaceDN w:val="0"/>
        <w:jc w:val="both"/>
        <w:rPr>
          <w:rStyle w:val="Strong"/>
          <w:rFonts w:ascii="Times New Roman" w:hAnsi="Times New Roman" w:cs="Times New Roman"/>
          <w:i w:val="0"/>
          <w:iCs w:val="0"/>
        </w:rPr>
      </w:pPr>
    </w:p>
    <w:p w:rsidR="00CB3E6A" w:rsidRPr="0071602A" w:rsidRDefault="00CB3E6A" w:rsidP="0071602A">
      <w:pPr>
        <w:pStyle w:val="HTMLAddress"/>
        <w:autoSpaceDN w:val="0"/>
        <w:jc w:val="both"/>
        <w:rPr>
          <w:rFonts w:ascii="Times New Roman" w:hAnsi="Times New Roman" w:cs="Times New Roman"/>
          <w:i w:val="0"/>
          <w:iCs w:val="0"/>
        </w:rPr>
      </w:pPr>
      <w:r w:rsidRPr="0071602A">
        <w:rPr>
          <w:rStyle w:val="Strong"/>
          <w:rFonts w:ascii="Times New Roman" w:hAnsi="Times New Roman" w:cs="Times New Roman"/>
          <w:i w:val="0"/>
          <w:iCs w:val="0"/>
        </w:rPr>
        <w:t>5. §</w:t>
      </w:r>
      <w:r w:rsidRPr="0071602A">
        <w:rPr>
          <w:rFonts w:ascii="Times New Roman" w:hAnsi="Times New Roman" w:cs="Times New Roman"/>
          <w:i w:val="0"/>
          <w:iCs w:val="0"/>
        </w:rPr>
        <w:t xml:space="preserve"> (1) Nincs szükség igazolásra, ha az adatok az eljáró hatóság nyilvántartásában fellelhetőek.</w:t>
      </w:r>
    </w:p>
    <w:p w:rsidR="00CB3E6A" w:rsidRPr="0071602A" w:rsidRDefault="00CB3E6A" w:rsidP="0071602A">
      <w:pPr>
        <w:pStyle w:val="HTMLAddress"/>
        <w:autoSpaceDN w:val="0"/>
        <w:jc w:val="both"/>
        <w:rPr>
          <w:rFonts w:ascii="Times New Roman" w:hAnsi="Times New Roman" w:cs="Times New Roman"/>
          <w:i w:val="0"/>
          <w:iCs w:val="0"/>
        </w:rPr>
      </w:pPr>
      <w:r w:rsidRPr="0071602A">
        <w:rPr>
          <w:rFonts w:ascii="Times New Roman" w:hAnsi="Times New Roman" w:cs="Times New Roman"/>
          <w:i w:val="0"/>
          <w:iCs w:val="0"/>
        </w:rPr>
        <w:t>(2) Az eljáró hatóság a döntését a benyújtott kérelem és annak mellékletei alapján hozza meg. Szükség esetén környezettanulmányt kell beszerezni.</w:t>
      </w:r>
    </w:p>
    <w:p w:rsidR="00CB3E6A" w:rsidRPr="0071602A" w:rsidRDefault="00CB3E6A" w:rsidP="0071602A">
      <w:pPr>
        <w:pStyle w:val="HTMLAddress"/>
        <w:autoSpaceDN w:val="0"/>
        <w:jc w:val="both"/>
        <w:rPr>
          <w:rFonts w:ascii="Times New Roman" w:hAnsi="Times New Roman" w:cs="Times New Roman"/>
          <w:i w:val="0"/>
          <w:iCs w:val="0"/>
        </w:rPr>
      </w:pPr>
      <w:r w:rsidRPr="0071602A">
        <w:rPr>
          <w:rFonts w:ascii="Times New Roman" w:hAnsi="Times New Roman" w:cs="Times New Roman"/>
          <w:i w:val="0"/>
          <w:iCs w:val="0"/>
        </w:rPr>
        <w:t>(3) Amennyiben a kérelmező a döntéshez szükséges igazolásokat, iratokat felszólítás ellenére – a felszólításban meghatározott időpontig – nem bocsátja az Eljáró hatóság rendelkezésére, vagy a környezettanulmány elkészítését nem teszi lehetővé, az eljárást az Eljáró hatóság megszünteti vagy a rendelkezésre álló adatok alapján dönt.</w:t>
      </w:r>
    </w:p>
    <w:p w:rsidR="00CB3E6A" w:rsidRPr="0071602A" w:rsidRDefault="00CB3E6A" w:rsidP="0071602A">
      <w:pPr>
        <w:pStyle w:val="HTMLAddress"/>
        <w:autoSpaceDN w:val="0"/>
        <w:jc w:val="both"/>
        <w:rPr>
          <w:rStyle w:val="Strong"/>
          <w:rFonts w:ascii="Times New Roman" w:hAnsi="Times New Roman" w:cs="Times New Roman"/>
          <w:i w:val="0"/>
          <w:iCs w:val="0"/>
        </w:rPr>
      </w:pPr>
    </w:p>
    <w:p w:rsidR="00CB3E6A" w:rsidRPr="0071602A" w:rsidRDefault="00CB3E6A" w:rsidP="0071602A">
      <w:pPr>
        <w:pStyle w:val="HTMLAddress"/>
        <w:autoSpaceDN w:val="0"/>
        <w:jc w:val="both"/>
        <w:rPr>
          <w:rFonts w:ascii="Times New Roman" w:hAnsi="Times New Roman" w:cs="Times New Roman"/>
          <w:i w:val="0"/>
          <w:iCs w:val="0"/>
        </w:rPr>
      </w:pPr>
      <w:r w:rsidRPr="0071602A">
        <w:rPr>
          <w:rStyle w:val="Strong"/>
          <w:rFonts w:ascii="Times New Roman" w:hAnsi="Times New Roman" w:cs="Times New Roman"/>
          <w:i w:val="0"/>
          <w:iCs w:val="0"/>
        </w:rPr>
        <w:t>6. §</w:t>
      </w:r>
      <w:r w:rsidRPr="0071602A">
        <w:rPr>
          <w:rFonts w:ascii="Times New Roman" w:hAnsi="Times New Roman" w:cs="Times New Roman"/>
          <w:i w:val="0"/>
          <w:iCs w:val="0"/>
        </w:rPr>
        <w:t xml:space="preserve"> E rendeletben foglalt fogalmak értelmezésére a Szoctv. 4. §-ában és a Gyvt. 5. §-ában foglaltakat kell alkalmazni.</w:t>
      </w:r>
    </w:p>
    <w:p w:rsidR="00CB3E6A" w:rsidRPr="0071602A" w:rsidRDefault="00CB3E6A" w:rsidP="0071602A">
      <w:pPr>
        <w:pStyle w:val="HTMLAddress"/>
        <w:autoSpaceDN w:val="0"/>
        <w:spacing w:before="240" w:after="240"/>
        <w:jc w:val="center"/>
        <w:rPr>
          <w:rFonts w:ascii="Times New Roman" w:hAnsi="Times New Roman" w:cs="Times New Roman"/>
          <w:i w:val="0"/>
          <w:iCs w:val="0"/>
        </w:rPr>
      </w:pPr>
      <w:r w:rsidRPr="0071602A">
        <w:rPr>
          <w:rStyle w:val="Strong"/>
          <w:rFonts w:ascii="Times New Roman" w:hAnsi="Times New Roman" w:cs="Times New Roman"/>
          <w:i w:val="0"/>
          <w:iCs w:val="0"/>
        </w:rPr>
        <w:t>4. A jogosulatlanul igénybevett ellátás megtérítése</w:t>
      </w:r>
    </w:p>
    <w:p w:rsidR="00CB3E6A" w:rsidRPr="0071602A" w:rsidRDefault="00CB3E6A" w:rsidP="0071602A">
      <w:pPr>
        <w:pStyle w:val="HTMLAddress"/>
        <w:jc w:val="both"/>
        <w:rPr>
          <w:rFonts w:ascii="Times New Roman" w:hAnsi="Times New Roman" w:cs="Times New Roman"/>
          <w:i w:val="0"/>
          <w:iCs w:val="0"/>
        </w:rPr>
      </w:pPr>
      <w:r w:rsidRPr="0071602A">
        <w:rPr>
          <w:rStyle w:val="Strong"/>
          <w:rFonts w:ascii="Times New Roman" w:hAnsi="Times New Roman" w:cs="Times New Roman"/>
          <w:i w:val="0"/>
          <w:iCs w:val="0"/>
        </w:rPr>
        <w:t>7. §</w:t>
      </w:r>
      <w:r w:rsidRPr="0071602A">
        <w:rPr>
          <w:rFonts w:ascii="Times New Roman" w:hAnsi="Times New Roman" w:cs="Times New Roman"/>
          <w:i w:val="0"/>
          <w:iCs w:val="0"/>
        </w:rPr>
        <w:t xml:space="preserve"> (1) A jogosulatlanul igénybevett támogatás megtérítésével kapcsolatban a Szoctv. 17. §-ának rendelkezéseit kell alkalmazni.</w:t>
      </w:r>
    </w:p>
    <w:p w:rsidR="00CB3E6A" w:rsidRPr="0071602A" w:rsidRDefault="00CB3E6A" w:rsidP="0071602A">
      <w:pPr>
        <w:pStyle w:val="HTMLAddress"/>
        <w:autoSpaceDN w:val="0"/>
        <w:jc w:val="both"/>
        <w:rPr>
          <w:rFonts w:ascii="Times New Roman" w:hAnsi="Times New Roman" w:cs="Times New Roman"/>
          <w:i w:val="0"/>
          <w:iCs w:val="0"/>
        </w:rPr>
      </w:pPr>
      <w:r w:rsidRPr="0071602A">
        <w:rPr>
          <w:rFonts w:ascii="Times New Roman" w:hAnsi="Times New Roman" w:cs="Times New Roman"/>
          <w:i w:val="0"/>
          <w:iCs w:val="0"/>
        </w:rPr>
        <w:t>(2) A polgármester a kötelezett kérelmére a határozatát egy ízben méltányosságból módosíthatja oly módon, hogy a visszafizetendő összeg mértékét csökkentheti, elengedheti, vagy részletfizetést engedélyezhet, feltéve, hogy az igénybevételtől egy év még nem telt el és a visszafizetés olyan helyzetet eredményezne, amely az adós vagy családja megélhetését veszélyeztetné, vagy amelyben ismételten szociális gondoskodásra szorulna. A részletfizetés időtartama azonban nem lehet hosszabb 12 hónapnál.</w:t>
      </w:r>
    </w:p>
    <w:p w:rsidR="00CB3E6A" w:rsidRPr="0071602A" w:rsidRDefault="00CB3E6A" w:rsidP="0071602A">
      <w:pPr>
        <w:pStyle w:val="HTMLAddress"/>
        <w:jc w:val="both"/>
        <w:rPr>
          <w:rFonts w:ascii="Times New Roman" w:hAnsi="Times New Roman" w:cs="Times New Roman"/>
          <w:i w:val="0"/>
          <w:iCs w:val="0"/>
        </w:rPr>
      </w:pPr>
      <w:r w:rsidRPr="0071602A">
        <w:rPr>
          <w:rFonts w:ascii="Times New Roman" w:hAnsi="Times New Roman" w:cs="Times New Roman"/>
          <w:i w:val="0"/>
          <w:iCs w:val="0"/>
        </w:rPr>
        <w:t>(3) A polgármester döntése ellen a Képviselő-testülethez címzett – a döntés közlésétől számított 15 napon belül az Eljáró hatóságon benyújtott vagy postai úton eljuttatott – illetékmentes fellebbezéssel lehet élni.</w:t>
      </w:r>
    </w:p>
    <w:p w:rsidR="00CB3E6A" w:rsidRPr="0071602A" w:rsidRDefault="00CB3E6A" w:rsidP="0071602A">
      <w:pPr>
        <w:pStyle w:val="HTMLAddress"/>
        <w:spacing w:before="240" w:after="240"/>
        <w:jc w:val="center"/>
        <w:rPr>
          <w:rFonts w:ascii="Times New Roman" w:hAnsi="Times New Roman" w:cs="Times New Roman"/>
          <w:i w:val="0"/>
          <w:iCs w:val="0"/>
        </w:rPr>
      </w:pPr>
      <w:r w:rsidRPr="0071602A">
        <w:rPr>
          <w:rStyle w:val="Strong"/>
          <w:rFonts w:ascii="Times New Roman" w:hAnsi="Times New Roman" w:cs="Times New Roman"/>
          <w:i w:val="0"/>
          <w:iCs w:val="0"/>
        </w:rPr>
        <w:t>II. Fejezet</w:t>
      </w:r>
    </w:p>
    <w:p w:rsidR="00CB3E6A" w:rsidRPr="0071602A" w:rsidRDefault="00CB3E6A" w:rsidP="0071602A">
      <w:pPr>
        <w:pStyle w:val="HTMLAddress"/>
        <w:spacing w:before="240" w:after="240"/>
        <w:jc w:val="center"/>
        <w:rPr>
          <w:rFonts w:ascii="Times New Roman" w:hAnsi="Times New Roman" w:cs="Times New Roman"/>
          <w:i w:val="0"/>
          <w:iCs w:val="0"/>
        </w:rPr>
      </w:pPr>
      <w:r w:rsidRPr="0071602A">
        <w:rPr>
          <w:rStyle w:val="Strong"/>
          <w:rFonts w:ascii="Times New Roman" w:hAnsi="Times New Roman" w:cs="Times New Roman"/>
          <w:i w:val="0"/>
          <w:iCs w:val="0"/>
        </w:rPr>
        <w:t>Pénzbeli ellátások</w:t>
      </w:r>
    </w:p>
    <w:p w:rsidR="00CB3E6A" w:rsidRPr="0071602A" w:rsidRDefault="00CB3E6A" w:rsidP="0071602A">
      <w:pPr>
        <w:pStyle w:val="HTMLAddress"/>
        <w:spacing w:after="240"/>
        <w:jc w:val="center"/>
        <w:rPr>
          <w:rStyle w:val="Strong"/>
          <w:rFonts w:ascii="Times New Roman" w:hAnsi="Times New Roman" w:cs="Times New Roman"/>
          <w:i w:val="0"/>
          <w:iCs w:val="0"/>
        </w:rPr>
      </w:pPr>
      <w:r w:rsidRPr="0071602A">
        <w:rPr>
          <w:rStyle w:val="Strong"/>
          <w:rFonts w:ascii="Times New Roman" w:hAnsi="Times New Roman" w:cs="Times New Roman"/>
          <w:i w:val="0"/>
          <w:iCs w:val="0"/>
        </w:rPr>
        <w:t>5. Önkormányzati segély</w:t>
      </w:r>
    </w:p>
    <w:p w:rsidR="00CB3E6A" w:rsidRPr="0071602A" w:rsidRDefault="00CB3E6A" w:rsidP="0071602A">
      <w:pPr>
        <w:pStyle w:val="HTMLAddress"/>
        <w:jc w:val="both"/>
        <w:rPr>
          <w:rFonts w:ascii="Times New Roman" w:hAnsi="Times New Roman" w:cs="Times New Roman"/>
          <w:i w:val="0"/>
          <w:iCs w:val="0"/>
        </w:rPr>
      </w:pPr>
      <w:bookmarkStart w:id="0" w:name="pr580"/>
      <w:bookmarkStart w:id="1" w:name="pr583"/>
      <w:bookmarkEnd w:id="0"/>
      <w:bookmarkEnd w:id="1"/>
      <w:r w:rsidRPr="0071602A">
        <w:rPr>
          <w:rStyle w:val="Strong"/>
          <w:rFonts w:ascii="Times New Roman" w:hAnsi="Times New Roman" w:cs="Times New Roman"/>
          <w:i w:val="0"/>
          <w:iCs w:val="0"/>
        </w:rPr>
        <w:t>8. §</w:t>
      </w:r>
      <w:r w:rsidRPr="0071602A">
        <w:rPr>
          <w:rFonts w:ascii="Times New Roman" w:hAnsi="Times New Roman" w:cs="Times New Roman"/>
          <w:i w:val="0"/>
          <w:iCs w:val="0"/>
        </w:rPr>
        <w:t xml:space="preserve"> (1) A képviselő-testület a létfenntartást veszélyeztető azon rendkívüli élethelyzetbe került, valamint az időszakosan vagy tartósan létfenntartási gonddal küzdő azon személyek részére nyújt önkormányzati segélyt, ahol</w:t>
      </w:r>
      <w:r w:rsidRPr="0071602A">
        <w:rPr>
          <w:rFonts w:ascii="Times New Roman" w:hAnsi="Times New Roman" w:cs="Times New Roman"/>
        </w:rPr>
        <w:t xml:space="preserve"> </w:t>
      </w:r>
      <w:r w:rsidRPr="0071602A">
        <w:rPr>
          <w:rFonts w:ascii="Times New Roman" w:hAnsi="Times New Roman" w:cs="Times New Roman"/>
          <w:i w:val="0"/>
          <w:iCs w:val="0"/>
        </w:rPr>
        <w:t>az ellátás megállapításánál figyelembe vehető, egy főre számított havi családi jövedelemhatár nem éri el az öregségi nyugdíj mindenkori legkisebb összegének 130%-át, kivéve az elhunyt személy eltemettetésének költségeihez való hozzájárulásként megállapított önkormányzati segély esetében.</w:t>
      </w:r>
    </w:p>
    <w:p w:rsidR="00CB3E6A" w:rsidRPr="0071602A" w:rsidRDefault="00CB3E6A" w:rsidP="0071602A">
      <w:pPr>
        <w:pStyle w:val="HTMLAddress"/>
        <w:jc w:val="both"/>
        <w:rPr>
          <w:rFonts w:ascii="Times New Roman" w:hAnsi="Times New Roman" w:cs="Times New Roman"/>
          <w:i w:val="0"/>
          <w:iCs w:val="0"/>
        </w:rPr>
      </w:pPr>
      <w:r w:rsidRPr="0071602A">
        <w:rPr>
          <w:rFonts w:ascii="Times New Roman" w:hAnsi="Times New Roman" w:cs="Times New Roman"/>
          <w:i w:val="0"/>
          <w:iCs w:val="0"/>
        </w:rPr>
        <w:t>(2) A képviselő-testület – különös méltánylást érdemlő esetben – családonként évente egy alkalommal – jövedelmi viszonyokra tekintet nélkül is megállapíthat önkormányzati segélyt.</w:t>
      </w:r>
    </w:p>
    <w:p w:rsidR="00CB3E6A" w:rsidRPr="0071602A" w:rsidRDefault="00CB3E6A" w:rsidP="0071602A">
      <w:pPr>
        <w:pStyle w:val="HTMLAddress"/>
        <w:jc w:val="both"/>
        <w:rPr>
          <w:rFonts w:ascii="Times New Roman" w:hAnsi="Times New Roman" w:cs="Times New Roman"/>
          <w:i w:val="0"/>
          <w:iCs w:val="0"/>
        </w:rPr>
      </w:pPr>
      <w:r w:rsidRPr="0071602A">
        <w:rPr>
          <w:rFonts w:ascii="Times New Roman" w:hAnsi="Times New Roman" w:cs="Times New Roman"/>
          <w:i w:val="0"/>
          <w:iCs w:val="0"/>
        </w:rPr>
        <w:t>(3) Önkormányzati segélyben elsősorban azokat a személyeket indokolt részesíteni, akik önmaguk, illetve családjuk létfenntartásáról más módon nem tudnak gondoskodni vagy alkalmanként jelentkező, nem várt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p>
    <w:p w:rsidR="00CB3E6A" w:rsidRPr="0071602A" w:rsidRDefault="00CB3E6A" w:rsidP="0071602A">
      <w:pPr>
        <w:pStyle w:val="HTMLAddress"/>
        <w:jc w:val="both"/>
        <w:rPr>
          <w:rFonts w:ascii="Times New Roman" w:hAnsi="Times New Roman" w:cs="Times New Roman"/>
          <w:i w:val="0"/>
          <w:iCs w:val="0"/>
        </w:rPr>
      </w:pPr>
      <w:r w:rsidRPr="0071602A">
        <w:rPr>
          <w:rFonts w:ascii="Times New Roman" w:hAnsi="Times New Roman" w:cs="Times New Roman"/>
          <w:i w:val="0"/>
          <w:iCs w:val="0"/>
        </w:rPr>
        <w:t xml:space="preserve"> (4) Az önkormányzati segély minimális összege: 3.000,- Ft.</w:t>
      </w:r>
    </w:p>
    <w:p w:rsidR="00CB3E6A" w:rsidRPr="0071602A" w:rsidRDefault="00CB3E6A" w:rsidP="0071602A">
      <w:pPr>
        <w:shd w:val="clear" w:color="auto" w:fill="FFFFFF"/>
        <w:spacing w:line="267" w:lineRule="atLeast"/>
        <w:jc w:val="both"/>
        <w:rPr>
          <w:rFonts w:ascii="Times New Roman" w:hAnsi="Times New Roman" w:cs="Times New Roman"/>
          <w:sz w:val="24"/>
          <w:szCs w:val="24"/>
        </w:rPr>
      </w:pPr>
      <w:r w:rsidRPr="0071602A">
        <w:rPr>
          <w:rFonts w:ascii="Times New Roman" w:hAnsi="Times New Roman" w:cs="Times New Roman"/>
          <w:sz w:val="24"/>
          <w:szCs w:val="24"/>
        </w:rPr>
        <w:t>(6) Az elhunyt személy eltemettetésének költségeihez való hozzájárulásként megállapított önkormányzati segély összege – jövedelemhatártól függetlenül – 10.000,- Ft. (A helyben szokásos legolcsóbb temetés költsége: 100.000,- Ft.)</w:t>
      </w:r>
    </w:p>
    <w:p w:rsidR="00CB3E6A" w:rsidRPr="0071602A" w:rsidRDefault="00CB3E6A" w:rsidP="0071602A">
      <w:pPr>
        <w:shd w:val="clear" w:color="auto" w:fill="FFFFFF"/>
        <w:spacing w:line="267" w:lineRule="atLeast"/>
        <w:jc w:val="both"/>
        <w:rPr>
          <w:rFonts w:ascii="Times New Roman" w:hAnsi="Times New Roman" w:cs="Times New Roman"/>
          <w:sz w:val="24"/>
          <w:szCs w:val="24"/>
        </w:rPr>
      </w:pPr>
      <w:bookmarkStart w:id="2" w:name="pr585"/>
      <w:bookmarkEnd w:id="2"/>
      <w:r w:rsidRPr="0071602A">
        <w:rPr>
          <w:rFonts w:ascii="Times New Roman" w:hAnsi="Times New Roman" w:cs="Times New Roman"/>
          <w:sz w:val="24"/>
          <w:szCs w:val="24"/>
        </w:rPr>
        <w:t>(7) A temetési költségek finanszírozása érdekében önkormányzati segély nem állapítható meg annak a személynek, aki a hadigondozásról szóló törvény alapján temetési hozzájárulásban részesül.</w:t>
      </w:r>
    </w:p>
    <w:p w:rsidR="00CB3E6A" w:rsidRPr="0071602A" w:rsidRDefault="00CB3E6A" w:rsidP="0071602A">
      <w:pPr>
        <w:shd w:val="clear" w:color="auto" w:fill="FFFFFF"/>
        <w:spacing w:line="267" w:lineRule="atLeast"/>
        <w:jc w:val="both"/>
        <w:rPr>
          <w:rFonts w:ascii="Times New Roman" w:hAnsi="Times New Roman" w:cs="Times New Roman"/>
          <w:sz w:val="24"/>
          <w:szCs w:val="24"/>
        </w:rPr>
      </w:pPr>
      <w:bookmarkStart w:id="3" w:name="pr586"/>
      <w:bookmarkEnd w:id="3"/>
      <w:r w:rsidRPr="0071602A">
        <w:rPr>
          <w:rFonts w:ascii="Times New Roman" w:hAnsi="Times New Roman" w:cs="Times New Roman"/>
          <w:sz w:val="24"/>
          <w:szCs w:val="24"/>
        </w:rPr>
        <w:t>(8) Az önkormányzati segély kérelemre és hivatalból - különösen nevelési-oktatási intézmény, gyámhatóság, továbbá más családvédelemmel foglalkozó intézmény, illetve természetes személy vagy a gyermekek érdekeinek védelmét ellátó társadalmi szervezet kezdeményezésére - is megállapítható.</w:t>
      </w:r>
    </w:p>
    <w:p w:rsidR="00CB3E6A" w:rsidRPr="0071602A" w:rsidRDefault="00CB3E6A" w:rsidP="0071602A">
      <w:pPr>
        <w:shd w:val="clear" w:color="auto" w:fill="FFFFFF"/>
        <w:spacing w:line="267" w:lineRule="atLeast"/>
        <w:jc w:val="both"/>
        <w:rPr>
          <w:rFonts w:ascii="Times New Roman" w:hAnsi="Times New Roman" w:cs="Times New Roman"/>
          <w:sz w:val="24"/>
          <w:szCs w:val="24"/>
        </w:rPr>
      </w:pPr>
      <w:bookmarkStart w:id="4" w:name="pr587"/>
      <w:bookmarkEnd w:id="4"/>
      <w:r w:rsidRPr="0071602A">
        <w:rPr>
          <w:rFonts w:ascii="Times New Roman" w:hAnsi="Times New Roman" w:cs="Times New Roman"/>
          <w:sz w:val="24"/>
          <w:szCs w:val="24"/>
        </w:rPr>
        <w:t>(9) Az önkormányzati segély iránti kérelemről a kérelem beérkezését vagy a hivatalbóli eljárás megindítását követő 15 napon belül kell dönteni.</w:t>
      </w:r>
    </w:p>
    <w:p w:rsidR="00CB3E6A" w:rsidRPr="0071602A" w:rsidRDefault="00CB3E6A" w:rsidP="0071602A">
      <w:pPr>
        <w:shd w:val="clear" w:color="auto" w:fill="FFFFFF"/>
        <w:spacing w:line="267" w:lineRule="atLeast"/>
        <w:jc w:val="both"/>
        <w:rPr>
          <w:rFonts w:ascii="Times New Roman" w:hAnsi="Times New Roman" w:cs="Times New Roman"/>
          <w:sz w:val="24"/>
          <w:szCs w:val="24"/>
        </w:rPr>
      </w:pPr>
      <w:r w:rsidRPr="0071602A">
        <w:rPr>
          <w:rFonts w:ascii="Times New Roman" w:hAnsi="Times New Roman" w:cs="Times New Roman"/>
          <w:sz w:val="24"/>
          <w:szCs w:val="24"/>
        </w:rPr>
        <w:t>(10) Az önkormányzati segély iránti kérelmekről a Polgármester dönt.</w:t>
      </w:r>
    </w:p>
    <w:p w:rsidR="00CB3E6A" w:rsidRPr="0071602A" w:rsidRDefault="00CB3E6A" w:rsidP="0071602A">
      <w:pPr>
        <w:pStyle w:val="HTMLAddress"/>
        <w:spacing w:before="240" w:after="240"/>
        <w:jc w:val="center"/>
        <w:rPr>
          <w:rFonts w:ascii="Times New Roman" w:hAnsi="Times New Roman" w:cs="Times New Roman"/>
          <w:i w:val="0"/>
          <w:iCs w:val="0"/>
        </w:rPr>
      </w:pPr>
      <w:r w:rsidRPr="0071602A">
        <w:rPr>
          <w:rStyle w:val="Strong"/>
          <w:rFonts w:ascii="Times New Roman" w:hAnsi="Times New Roman" w:cs="Times New Roman"/>
          <w:i w:val="0"/>
          <w:iCs w:val="0"/>
        </w:rPr>
        <w:t>III.</w:t>
      </w:r>
      <w:r w:rsidRPr="0071602A">
        <w:rPr>
          <w:rStyle w:val="Strong"/>
          <w:rFonts w:ascii="Times New Roman" w:hAnsi="Times New Roman" w:cs="Times New Roman"/>
          <w:b w:val="0"/>
          <w:bCs w:val="0"/>
          <w:i w:val="0"/>
          <w:iCs w:val="0"/>
        </w:rPr>
        <w:t xml:space="preserve"> </w:t>
      </w:r>
      <w:r w:rsidRPr="0071602A">
        <w:rPr>
          <w:rStyle w:val="Strong"/>
          <w:rFonts w:ascii="Times New Roman" w:hAnsi="Times New Roman" w:cs="Times New Roman"/>
          <w:i w:val="0"/>
          <w:iCs w:val="0"/>
        </w:rPr>
        <w:t>Fejezet</w:t>
      </w:r>
    </w:p>
    <w:p w:rsidR="00CB3E6A" w:rsidRPr="0071602A" w:rsidRDefault="00CB3E6A" w:rsidP="0071602A">
      <w:pPr>
        <w:pStyle w:val="HTMLAddress"/>
        <w:spacing w:before="240" w:after="240"/>
        <w:jc w:val="center"/>
        <w:rPr>
          <w:rStyle w:val="Strong"/>
          <w:rFonts w:ascii="Times New Roman" w:hAnsi="Times New Roman" w:cs="Times New Roman"/>
          <w:i w:val="0"/>
          <w:iCs w:val="0"/>
        </w:rPr>
      </w:pPr>
      <w:r w:rsidRPr="0071602A">
        <w:rPr>
          <w:rStyle w:val="Strong"/>
          <w:rFonts w:ascii="Times New Roman" w:hAnsi="Times New Roman" w:cs="Times New Roman"/>
          <w:i w:val="0"/>
          <w:iCs w:val="0"/>
        </w:rPr>
        <w:t>Természetbeni ellátások</w:t>
      </w:r>
    </w:p>
    <w:p w:rsidR="00CB3E6A" w:rsidRPr="0071602A" w:rsidRDefault="00CB3E6A" w:rsidP="0071602A">
      <w:pPr>
        <w:pStyle w:val="HTMLAddress"/>
        <w:spacing w:before="240" w:after="240"/>
        <w:jc w:val="center"/>
        <w:rPr>
          <w:rStyle w:val="Strong"/>
          <w:rFonts w:ascii="Times New Roman" w:hAnsi="Times New Roman" w:cs="Times New Roman"/>
          <w:i w:val="0"/>
          <w:iCs w:val="0"/>
        </w:rPr>
      </w:pPr>
      <w:r w:rsidRPr="0071602A">
        <w:rPr>
          <w:rStyle w:val="Strong"/>
          <w:rFonts w:ascii="Times New Roman" w:hAnsi="Times New Roman" w:cs="Times New Roman"/>
          <w:i w:val="0"/>
          <w:iCs w:val="0"/>
        </w:rPr>
        <w:t>6. Önkormányzati segély</w:t>
      </w:r>
    </w:p>
    <w:p w:rsidR="00CB3E6A" w:rsidRPr="0071602A" w:rsidRDefault="00CB3E6A" w:rsidP="0071602A">
      <w:pPr>
        <w:pStyle w:val="HTMLAddress"/>
        <w:spacing w:before="240" w:after="240"/>
        <w:jc w:val="both"/>
        <w:rPr>
          <w:rFonts w:ascii="Times New Roman" w:hAnsi="Times New Roman" w:cs="Times New Roman"/>
          <w:i w:val="0"/>
          <w:iCs w:val="0"/>
        </w:rPr>
      </w:pPr>
      <w:r w:rsidRPr="0071602A">
        <w:rPr>
          <w:rStyle w:val="Strong"/>
          <w:rFonts w:ascii="Times New Roman" w:hAnsi="Times New Roman" w:cs="Times New Roman"/>
          <w:i w:val="0"/>
          <w:iCs w:val="0"/>
        </w:rPr>
        <w:t xml:space="preserve">9. § </w:t>
      </w:r>
      <w:r w:rsidRPr="0071602A">
        <w:rPr>
          <w:rStyle w:val="Strong"/>
          <w:rFonts w:ascii="Times New Roman" w:hAnsi="Times New Roman" w:cs="Times New Roman"/>
          <w:b w:val="0"/>
          <w:bCs w:val="0"/>
          <w:i w:val="0"/>
          <w:iCs w:val="0"/>
        </w:rPr>
        <w:t>Ezen rendelet 8. §-ában megállapított önkormányzati segély indokolt esetben természetben is nyújtható.</w:t>
      </w:r>
    </w:p>
    <w:p w:rsidR="00CB3E6A" w:rsidRPr="0071602A" w:rsidRDefault="00CB3E6A" w:rsidP="0071602A">
      <w:pPr>
        <w:pStyle w:val="HTMLAddress"/>
        <w:spacing w:before="240" w:after="240"/>
        <w:jc w:val="center"/>
        <w:rPr>
          <w:rFonts w:ascii="Times New Roman" w:hAnsi="Times New Roman" w:cs="Times New Roman"/>
          <w:i w:val="0"/>
          <w:iCs w:val="0"/>
        </w:rPr>
      </w:pPr>
      <w:r w:rsidRPr="0071602A">
        <w:rPr>
          <w:rStyle w:val="Strong"/>
          <w:rFonts w:ascii="Times New Roman" w:hAnsi="Times New Roman" w:cs="Times New Roman"/>
          <w:i w:val="0"/>
          <w:iCs w:val="0"/>
        </w:rPr>
        <w:t xml:space="preserve">7. </w:t>
      </w:r>
      <w:r w:rsidRPr="0071602A">
        <w:rPr>
          <w:rFonts w:ascii="Times New Roman" w:hAnsi="Times New Roman" w:cs="Times New Roman"/>
          <w:b/>
          <w:bCs/>
          <w:i w:val="0"/>
          <w:iCs w:val="0"/>
        </w:rPr>
        <w:t>Méltányossági alapon megállapított</w:t>
      </w:r>
      <w:r w:rsidRPr="0071602A">
        <w:rPr>
          <w:rFonts w:ascii="Times New Roman" w:hAnsi="Times New Roman" w:cs="Times New Roman"/>
          <w:i w:val="0"/>
          <w:iCs w:val="0"/>
        </w:rPr>
        <w:t xml:space="preserve"> k</w:t>
      </w:r>
      <w:r w:rsidRPr="0071602A">
        <w:rPr>
          <w:rStyle w:val="Strong"/>
          <w:rFonts w:ascii="Times New Roman" w:hAnsi="Times New Roman" w:cs="Times New Roman"/>
          <w:i w:val="0"/>
          <w:iCs w:val="0"/>
        </w:rPr>
        <w:t>özgyógyellátás</w:t>
      </w:r>
    </w:p>
    <w:p w:rsidR="00CB3E6A" w:rsidRPr="0071602A" w:rsidRDefault="00CB3E6A" w:rsidP="0071602A">
      <w:pPr>
        <w:pStyle w:val="HTMLAddress"/>
        <w:jc w:val="both"/>
        <w:rPr>
          <w:rFonts w:ascii="Times New Roman" w:hAnsi="Times New Roman" w:cs="Times New Roman"/>
          <w:i w:val="0"/>
          <w:iCs w:val="0"/>
        </w:rPr>
      </w:pPr>
      <w:r w:rsidRPr="0071602A">
        <w:rPr>
          <w:rStyle w:val="Strong"/>
          <w:rFonts w:ascii="Times New Roman" w:hAnsi="Times New Roman" w:cs="Times New Roman"/>
          <w:i w:val="0"/>
          <w:iCs w:val="0"/>
        </w:rPr>
        <w:t xml:space="preserve">10. § </w:t>
      </w:r>
      <w:r w:rsidRPr="0071602A">
        <w:rPr>
          <w:rFonts w:ascii="Times New Roman" w:hAnsi="Times New Roman" w:cs="Times New Roman"/>
          <w:i w:val="0"/>
          <w:iCs w:val="0"/>
        </w:rPr>
        <w:t>(1)</w:t>
      </w:r>
      <w:r w:rsidRPr="0071602A">
        <w:rPr>
          <w:rStyle w:val="Strong"/>
          <w:rFonts w:ascii="Times New Roman" w:hAnsi="Times New Roman" w:cs="Times New Roman"/>
          <w:i w:val="0"/>
          <w:iCs w:val="0"/>
        </w:rPr>
        <w:t xml:space="preserve"> </w:t>
      </w:r>
      <w:r w:rsidRPr="0071602A">
        <w:rPr>
          <w:rFonts w:ascii="Times New Roman" w:hAnsi="Times New Roman" w:cs="Times New Roman"/>
          <w:i w:val="0"/>
          <w:iCs w:val="0"/>
        </w:rPr>
        <w:t>A közgyógyellátás a szociálisan rászorult személy részére az egészségi állapota megőrzéséhez és helyreállításához kapcsolódó kiadásainak csökkentése érdekében biztosított hozzájárulás.</w:t>
      </w:r>
    </w:p>
    <w:p w:rsidR="00CB3E6A" w:rsidRPr="0071602A" w:rsidRDefault="00CB3E6A" w:rsidP="0071602A">
      <w:pPr>
        <w:pStyle w:val="HTMLAddress"/>
        <w:jc w:val="both"/>
        <w:rPr>
          <w:rFonts w:ascii="Times New Roman" w:hAnsi="Times New Roman" w:cs="Times New Roman"/>
          <w:i w:val="0"/>
          <w:iCs w:val="0"/>
        </w:rPr>
      </w:pPr>
      <w:r w:rsidRPr="0071602A">
        <w:rPr>
          <w:rFonts w:ascii="Times New Roman" w:hAnsi="Times New Roman" w:cs="Times New Roman"/>
          <w:i w:val="0"/>
          <w:iCs w:val="0"/>
        </w:rPr>
        <w:t>(2) A közgyógyellátás iránti kérelmet a Hivatalnál lehet előterjeszteni.</w:t>
      </w:r>
    </w:p>
    <w:p w:rsidR="00CB3E6A" w:rsidRPr="0071602A" w:rsidRDefault="00CB3E6A" w:rsidP="0071602A">
      <w:pPr>
        <w:pStyle w:val="NormalWeb"/>
        <w:shd w:val="clear" w:color="auto" w:fill="FFFFFF"/>
        <w:spacing w:before="0" w:beforeAutospacing="0" w:after="0" w:afterAutospacing="0" w:line="267" w:lineRule="atLeast"/>
        <w:jc w:val="both"/>
        <w:rPr>
          <w:rStyle w:val="Strong"/>
          <w:rFonts w:ascii="Times New Roman" w:hAnsi="Times New Roman" w:cs="Times New Roman"/>
        </w:rPr>
      </w:pPr>
    </w:p>
    <w:p w:rsidR="00CB3E6A" w:rsidRPr="0071602A" w:rsidRDefault="00CB3E6A" w:rsidP="0071602A">
      <w:pPr>
        <w:pStyle w:val="NormalWeb"/>
        <w:shd w:val="clear" w:color="auto" w:fill="FFFFFF"/>
        <w:spacing w:before="0" w:beforeAutospacing="0" w:after="0" w:afterAutospacing="0" w:line="267" w:lineRule="atLeast"/>
        <w:jc w:val="both"/>
        <w:rPr>
          <w:rFonts w:ascii="Times New Roman" w:hAnsi="Times New Roman" w:cs="Times New Roman"/>
          <w:color w:val="222222"/>
        </w:rPr>
      </w:pPr>
      <w:r w:rsidRPr="0071602A">
        <w:rPr>
          <w:rStyle w:val="Strong"/>
          <w:rFonts w:ascii="Times New Roman" w:hAnsi="Times New Roman" w:cs="Times New Roman"/>
        </w:rPr>
        <w:t>11. §</w:t>
      </w:r>
      <w:r w:rsidRPr="0071602A">
        <w:rPr>
          <w:rFonts w:ascii="Times New Roman" w:hAnsi="Times New Roman" w:cs="Times New Roman"/>
        </w:rPr>
        <w:t xml:space="preserve"> (1) Méltányosságból helyi közgyógyellátásra jogosult </w:t>
      </w:r>
      <w:r w:rsidRPr="0071602A">
        <w:rPr>
          <w:rFonts w:ascii="Times New Roman" w:hAnsi="Times New Roman" w:cs="Times New Roman"/>
          <w:color w:val="222222"/>
        </w:rPr>
        <w:t>az a szociálisan rászorult személy, akinek</w:t>
      </w:r>
    </w:p>
    <w:p w:rsidR="00CB3E6A" w:rsidRPr="0071602A" w:rsidRDefault="00CB3E6A" w:rsidP="0071602A">
      <w:pPr>
        <w:pStyle w:val="NormalWeb"/>
        <w:numPr>
          <w:ilvl w:val="0"/>
          <w:numId w:val="1"/>
        </w:numPr>
        <w:shd w:val="clear" w:color="auto" w:fill="FFFFFF"/>
        <w:spacing w:before="0" w:beforeAutospacing="0" w:after="0" w:afterAutospacing="0" w:line="267" w:lineRule="atLeast"/>
        <w:jc w:val="both"/>
        <w:rPr>
          <w:rFonts w:ascii="Times New Roman" w:hAnsi="Times New Roman" w:cs="Times New Roman"/>
          <w:color w:val="222222"/>
        </w:rPr>
      </w:pPr>
      <w:r w:rsidRPr="0071602A">
        <w:rPr>
          <w:rFonts w:ascii="Times New Roman" w:hAnsi="Times New Roman" w:cs="Times New Roman"/>
          <w:color w:val="222222"/>
        </w:rPr>
        <w:t>a családjában az egy főre számított havi jövedelem nem éri el az öregségi nyugdíj mindenkori legkisebb összegének 150 %-át, egyedül élő esetén annak 200 %-át, továbbá</w:t>
      </w:r>
    </w:p>
    <w:p w:rsidR="00CB3E6A" w:rsidRPr="0071602A" w:rsidRDefault="00CB3E6A" w:rsidP="0071602A">
      <w:pPr>
        <w:pStyle w:val="NormalWeb"/>
        <w:numPr>
          <w:ilvl w:val="0"/>
          <w:numId w:val="1"/>
        </w:numPr>
        <w:shd w:val="clear" w:color="auto" w:fill="FFFFFF"/>
        <w:spacing w:before="0" w:beforeAutospacing="0" w:after="0" w:afterAutospacing="0" w:line="267" w:lineRule="atLeast"/>
        <w:jc w:val="both"/>
        <w:rPr>
          <w:rFonts w:ascii="Times New Roman" w:hAnsi="Times New Roman" w:cs="Times New Roman"/>
          <w:color w:val="222222"/>
        </w:rPr>
      </w:pPr>
      <w:bookmarkStart w:id="5" w:name="pr648"/>
      <w:bookmarkStart w:id="6" w:name="pr649"/>
      <w:bookmarkEnd w:id="5"/>
      <w:bookmarkEnd w:id="6"/>
      <w:r w:rsidRPr="0071602A">
        <w:rPr>
          <w:rFonts w:ascii="Times New Roman" w:hAnsi="Times New Roman" w:cs="Times New Roman"/>
          <w:color w:val="222222"/>
        </w:rPr>
        <w:t>a havi rendszeres gyógyító ellátás költségének mértékeke az öregségi nyugdíj mindenkori legkisebb összegének 25%-át meghaladja.</w:t>
      </w:r>
    </w:p>
    <w:p w:rsidR="00CB3E6A" w:rsidRPr="0071602A" w:rsidRDefault="00CB3E6A" w:rsidP="0071602A">
      <w:pPr>
        <w:pStyle w:val="HTMLAddress"/>
        <w:jc w:val="both"/>
        <w:rPr>
          <w:rFonts w:ascii="Times New Roman" w:hAnsi="Times New Roman" w:cs="Times New Roman"/>
          <w:i w:val="0"/>
          <w:iCs w:val="0"/>
        </w:rPr>
      </w:pPr>
      <w:bookmarkStart w:id="7" w:name="pr650"/>
      <w:bookmarkEnd w:id="7"/>
      <w:r w:rsidRPr="0071602A">
        <w:rPr>
          <w:rFonts w:ascii="Times New Roman" w:hAnsi="Times New Roman" w:cs="Times New Roman"/>
          <w:i w:val="0"/>
          <w:iCs w:val="0"/>
        </w:rPr>
        <w:t>(2) A közgyógyellátásra való jogosultság megállapítása során Vhr. 35–48. §-ban foglaltakat kell alkalmazni.</w:t>
      </w:r>
    </w:p>
    <w:p w:rsidR="00CB3E6A" w:rsidRDefault="00CB3E6A" w:rsidP="0071602A">
      <w:pPr>
        <w:pStyle w:val="HTMLAddress"/>
        <w:jc w:val="both"/>
        <w:rPr>
          <w:rFonts w:ascii="Times New Roman" w:hAnsi="Times New Roman" w:cs="Times New Roman"/>
          <w:i w:val="0"/>
          <w:iCs w:val="0"/>
        </w:rPr>
      </w:pPr>
      <w:r w:rsidRPr="0071602A">
        <w:rPr>
          <w:rFonts w:ascii="Times New Roman" w:hAnsi="Times New Roman" w:cs="Times New Roman"/>
          <w:i w:val="0"/>
          <w:iCs w:val="0"/>
        </w:rPr>
        <w:t>(3) A méltányossági közgyógyellátás iránti kérelmekről a Polgármester dönt.</w:t>
      </w:r>
    </w:p>
    <w:p w:rsidR="00CB3E6A" w:rsidRPr="00B644C7" w:rsidRDefault="00CB3E6A" w:rsidP="00B644C7">
      <w:pPr>
        <w:pStyle w:val="NormalWeb"/>
        <w:spacing w:before="0" w:beforeAutospacing="0" w:after="0" w:afterAutospacing="0"/>
        <w:ind w:right="125"/>
        <w:jc w:val="center"/>
        <w:rPr>
          <w:rFonts w:ascii="Times New Roman" w:hAnsi="Times New Roman" w:cs="Times New Roman"/>
          <w:b/>
          <w:bCs/>
        </w:rPr>
      </w:pPr>
      <w:r>
        <w:rPr>
          <w:rFonts w:ascii="Times New Roman" w:hAnsi="Times New Roman" w:cs="Times New Roman"/>
          <w:i/>
          <w:iCs/>
        </w:rPr>
        <w:br w:type="page"/>
      </w:r>
      <w:r w:rsidRPr="00B644C7">
        <w:rPr>
          <w:rFonts w:ascii="Times New Roman" w:hAnsi="Times New Roman" w:cs="Times New Roman"/>
          <w:b/>
          <w:bCs/>
        </w:rPr>
        <w:t>III/A fejezet</w:t>
      </w:r>
      <w:r>
        <w:rPr>
          <w:rStyle w:val="FootnoteReference"/>
          <w:rFonts w:ascii="Times New Roman" w:hAnsi="Times New Roman" w:cs="Times New Roman"/>
          <w:b/>
          <w:bCs/>
        </w:rPr>
        <w:footnoteReference w:id="1"/>
      </w:r>
    </w:p>
    <w:p w:rsidR="00CB3E6A" w:rsidRPr="00B644C7" w:rsidRDefault="00CB3E6A" w:rsidP="00B644C7">
      <w:pPr>
        <w:spacing w:after="0" w:line="240" w:lineRule="auto"/>
        <w:ind w:right="125"/>
        <w:jc w:val="center"/>
        <w:rPr>
          <w:rFonts w:ascii="Times New Roman" w:hAnsi="Times New Roman" w:cs="Times New Roman"/>
          <w:b/>
          <w:bCs/>
          <w:sz w:val="24"/>
          <w:szCs w:val="24"/>
        </w:rPr>
      </w:pPr>
    </w:p>
    <w:p w:rsidR="00CB3E6A" w:rsidRPr="00B644C7" w:rsidRDefault="00CB3E6A" w:rsidP="00B644C7">
      <w:pPr>
        <w:spacing w:after="0" w:line="240" w:lineRule="auto"/>
        <w:ind w:right="125"/>
        <w:jc w:val="center"/>
        <w:rPr>
          <w:rFonts w:ascii="Times New Roman" w:hAnsi="Times New Roman" w:cs="Times New Roman"/>
          <w:b/>
          <w:bCs/>
          <w:sz w:val="24"/>
          <w:szCs w:val="24"/>
        </w:rPr>
      </w:pPr>
      <w:r w:rsidRPr="00B644C7">
        <w:rPr>
          <w:rFonts w:ascii="Times New Roman" w:hAnsi="Times New Roman" w:cs="Times New Roman"/>
          <w:b/>
          <w:bCs/>
          <w:sz w:val="24"/>
          <w:szCs w:val="24"/>
        </w:rPr>
        <w:t>Alapellátások</w:t>
      </w:r>
    </w:p>
    <w:p w:rsidR="00CB3E6A" w:rsidRPr="00B644C7" w:rsidRDefault="00CB3E6A" w:rsidP="00B644C7">
      <w:pPr>
        <w:spacing w:after="0" w:line="240" w:lineRule="auto"/>
        <w:ind w:right="125"/>
        <w:jc w:val="center"/>
        <w:rPr>
          <w:rFonts w:ascii="Times New Roman" w:hAnsi="Times New Roman" w:cs="Times New Roman"/>
          <w:b/>
          <w:bCs/>
          <w:sz w:val="24"/>
          <w:szCs w:val="24"/>
        </w:rPr>
      </w:pPr>
    </w:p>
    <w:p w:rsidR="00CB3E6A" w:rsidRPr="00B644C7" w:rsidRDefault="00CB3E6A" w:rsidP="00B644C7">
      <w:pPr>
        <w:spacing w:after="0" w:line="240" w:lineRule="auto"/>
        <w:ind w:right="125"/>
        <w:jc w:val="center"/>
        <w:rPr>
          <w:rFonts w:ascii="Times New Roman" w:hAnsi="Times New Roman" w:cs="Times New Roman"/>
          <w:b/>
          <w:bCs/>
          <w:sz w:val="24"/>
          <w:szCs w:val="24"/>
        </w:rPr>
      </w:pPr>
      <w:r w:rsidRPr="00B644C7">
        <w:rPr>
          <w:rFonts w:ascii="Times New Roman" w:hAnsi="Times New Roman" w:cs="Times New Roman"/>
          <w:b/>
          <w:bCs/>
          <w:sz w:val="24"/>
          <w:szCs w:val="24"/>
        </w:rPr>
        <w:t>Étkeztetés”</w:t>
      </w:r>
    </w:p>
    <w:p w:rsidR="00CB3E6A" w:rsidRPr="00B644C7" w:rsidRDefault="00CB3E6A" w:rsidP="00B644C7">
      <w:pPr>
        <w:spacing w:after="0" w:line="240" w:lineRule="auto"/>
        <w:ind w:right="125"/>
        <w:jc w:val="both"/>
        <w:rPr>
          <w:rFonts w:ascii="Times New Roman" w:hAnsi="Times New Roman" w:cs="Times New Roman"/>
          <w:sz w:val="24"/>
          <w:szCs w:val="24"/>
        </w:rPr>
      </w:pPr>
    </w:p>
    <w:p w:rsidR="00CB3E6A" w:rsidRPr="00B644C7" w:rsidRDefault="00CB3E6A" w:rsidP="00B644C7">
      <w:pPr>
        <w:spacing w:after="0" w:line="240" w:lineRule="auto"/>
        <w:ind w:right="125"/>
        <w:jc w:val="both"/>
        <w:rPr>
          <w:rFonts w:ascii="Times New Roman" w:hAnsi="Times New Roman" w:cs="Times New Roman"/>
          <w:sz w:val="24"/>
          <w:szCs w:val="24"/>
        </w:rPr>
      </w:pPr>
      <w:r w:rsidRPr="00B644C7">
        <w:rPr>
          <w:rFonts w:ascii="Times New Roman" w:hAnsi="Times New Roman" w:cs="Times New Roman"/>
          <w:sz w:val="24"/>
          <w:szCs w:val="24"/>
        </w:rPr>
        <w:t>(1) A szociális igazgatásról és szociális ellátásokról szóló 1993. évi III. törvény (A továbbiakban: Szt.) 62. §. (2) bekezdése értelmében meghatározottak szerint az étkeztetést az alábbiak szerint biztosítja:</w:t>
      </w:r>
    </w:p>
    <w:p w:rsidR="00CB3E6A" w:rsidRPr="00B644C7" w:rsidRDefault="00CB3E6A" w:rsidP="00B644C7">
      <w:pPr>
        <w:spacing w:after="0" w:line="240" w:lineRule="auto"/>
        <w:ind w:right="125"/>
        <w:jc w:val="both"/>
        <w:rPr>
          <w:rFonts w:ascii="Times New Roman" w:hAnsi="Times New Roman" w:cs="Times New Roman"/>
          <w:sz w:val="24"/>
          <w:szCs w:val="24"/>
        </w:rPr>
      </w:pPr>
    </w:p>
    <w:p w:rsidR="00CB3E6A" w:rsidRPr="00B644C7" w:rsidRDefault="00CB3E6A" w:rsidP="00B644C7">
      <w:pPr>
        <w:spacing w:after="0" w:line="240" w:lineRule="auto"/>
        <w:ind w:right="125"/>
        <w:jc w:val="both"/>
        <w:rPr>
          <w:rFonts w:ascii="Times New Roman" w:hAnsi="Times New Roman" w:cs="Times New Roman"/>
          <w:sz w:val="24"/>
          <w:szCs w:val="24"/>
        </w:rPr>
      </w:pPr>
      <w:r w:rsidRPr="00B644C7">
        <w:rPr>
          <w:rFonts w:ascii="Times New Roman" w:hAnsi="Times New Roman" w:cs="Times New Roman"/>
          <w:sz w:val="24"/>
          <w:szCs w:val="24"/>
        </w:rPr>
        <w:t>(2) A képviselő-testület a Szt. 62. §-ában meghatározott személyek részére, továbbá azon igénylő és általa eltartott személyek részére, aki életkora vagy egészségi állapota miatt nem képes az (1) bekezdés szerinti étkezésről más módon gondoskodni.</w:t>
      </w:r>
    </w:p>
    <w:p w:rsidR="00CB3E6A" w:rsidRPr="00B644C7" w:rsidRDefault="00CB3E6A" w:rsidP="00B644C7">
      <w:pPr>
        <w:spacing w:after="0" w:line="240" w:lineRule="auto"/>
        <w:ind w:right="125"/>
        <w:jc w:val="both"/>
        <w:rPr>
          <w:rFonts w:ascii="Times New Roman" w:hAnsi="Times New Roman" w:cs="Times New Roman"/>
          <w:sz w:val="24"/>
          <w:szCs w:val="24"/>
        </w:rPr>
      </w:pPr>
    </w:p>
    <w:p w:rsidR="00CB3E6A" w:rsidRPr="00B644C7" w:rsidRDefault="00CB3E6A" w:rsidP="00B644C7">
      <w:pPr>
        <w:jc w:val="both"/>
        <w:rPr>
          <w:rFonts w:ascii="Times New Roman" w:hAnsi="Times New Roman" w:cs="Times New Roman"/>
          <w:sz w:val="24"/>
          <w:szCs w:val="24"/>
        </w:rPr>
      </w:pPr>
      <w:r w:rsidRPr="00B644C7">
        <w:rPr>
          <w:rFonts w:ascii="Times New Roman" w:hAnsi="Times New Roman" w:cs="Times New Roman"/>
          <w:sz w:val="24"/>
          <w:szCs w:val="24"/>
        </w:rPr>
        <w:t>(3) Az étkeztetésért térítési díjat kell fizetni. A térítési díjat</w:t>
      </w:r>
    </w:p>
    <w:p w:rsidR="00CB3E6A" w:rsidRPr="00B644C7" w:rsidRDefault="00CB3E6A" w:rsidP="00B644C7">
      <w:pPr>
        <w:spacing w:after="0" w:line="240" w:lineRule="auto"/>
        <w:ind w:right="125" w:firstLine="708"/>
        <w:jc w:val="both"/>
        <w:rPr>
          <w:rFonts w:ascii="Times New Roman" w:hAnsi="Times New Roman" w:cs="Times New Roman"/>
          <w:sz w:val="24"/>
          <w:szCs w:val="24"/>
        </w:rPr>
      </w:pPr>
      <w:r w:rsidRPr="00B644C7">
        <w:rPr>
          <w:rFonts w:ascii="Times New Roman" w:hAnsi="Times New Roman" w:cs="Times New Roman"/>
          <w:sz w:val="24"/>
          <w:szCs w:val="24"/>
        </w:rPr>
        <w:t>a) az állátást igénybe vevő jogosult,</w:t>
      </w:r>
    </w:p>
    <w:p w:rsidR="00CB3E6A" w:rsidRPr="00B644C7" w:rsidRDefault="00CB3E6A" w:rsidP="00B644C7">
      <w:pPr>
        <w:spacing w:after="0" w:line="240" w:lineRule="auto"/>
        <w:ind w:right="125" w:firstLine="708"/>
        <w:jc w:val="both"/>
        <w:rPr>
          <w:rFonts w:ascii="Times New Roman" w:hAnsi="Times New Roman" w:cs="Times New Roman"/>
          <w:sz w:val="24"/>
          <w:szCs w:val="24"/>
        </w:rPr>
      </w:pPr>
      <w:r w:rsidRPr="00B644C7">
        <w:rPr>
          <w:rFonts w:ascii="Times New Roman" w:hAnsi="Times New Roman" w:cs="Times New Roman"/>
          <w:sz w:val="24"/>
          <w:szCs w:val="24"/>
        </w:rPr>
        <w:t>b) a szülői felügyeleti joggal rendelkező törvényes képviselő,</w:t>
      </w:r>
    </w:p>
    <w:p w:rsidR="00CB3E6A" w:rsidRPr="00B644C7" w:rsidRDefault="00CB3E6A" w:rsidP="00B644C7">
      <w:pPr>
        <w:spacing w:after="0" w:line="240" w:lineRule="auto"/>
        <w:ind w:right="125" w:firstLine="708"/>
        <w:jc w:val="both"/>
        <w:rPr>
          <w:rFonts w:ascii="Times New Roman" w:hAnsi="Times New Roman" w:cs="Times New Roman"/>
          <w:sz w:val="24"/>
          <w:szCs w:val="24"/>
        </w:rPr>
      </w:pPr>
      <w:r w:rsidRPr="00B644C7">
        <w:rPr>
          <w:rFonts w:ascii="Times New Roman" w:hAnsi="Times New Roman" w:cs="Times New Roman"/>
          <w:sz w:val="24"/>
          <w:szCs w:val="24"/>
        </w:rPr>
        <w:t>c) a jogosult tartására, gondozására kötelezett és képes személy köteles megfizetni.</w:t>
      </w:r>
    </w:p>
    <w:p w:rsidR="00CB3E6A" w:rsidRPr="00B644C7" w:rsidRDefault="00CB3E6A" w:rsidP="00B644C7">
      <w:pPr>
        <w:spacing w:after="0" w:line="240" w:lineRule="auto"/>
        <w:ind w:right="125"/>
        <w:jc w:val="both"/>
        <w:rPr>
          <w:rFonts w:ascii="Times New Roman" w:hAnsi="Times New Roman" w:cs="Times New Roman"/>
          <w:sz w:val="24"/>
          <w:szCs w:val="24"/>
        </w:rPr>
      </w:pPr>
    </w:p>
    <w:p w:rsidR="00CB3E6A" w:rsidRPr="00B644C7" w:rsidRDefault="00CB3E6A" w:rsidP="00B644C7">
      <w:pPr>
        <w:spacing w:after="0" w:line="240" w:lineRule="auto"/>
        <w:ind w:right="125"/>
        <w:jc w:val="both"/>
        <w:rPr>
          <w:rFonts w:ascii="Times New Roman" w:hAnsi="Times New Roman" w:cs="Times New Roman"/>
          <w:sz w:val="24"/>
          <w:szCs w:val="24"/>
        </w:rPr>
      </w:pPr>
      <w:r w:rsidRPr="00B644C7">
        <w:rPr>
          <w:rFonts w:ascii="Times New Roman" w:hAnsi="Times New Roman" w:cs="Times New Roman"/>
          <w:sz w:val="24"/>
          <w:szCs w:val="24"/>
        </w:rPr>
        <w:t>(4) A térítési díj alapja az élelmezés nyersanyagköltségének, valamint az étkeztetéssel kapcsolatosan felmerült költségnek egy ellátottra jutó napi összege (a továbbiakban: élelmezési térítés).</w:t>
      </w:r>
    </w:p>
    <w:p w:rsidR="00CB3E6A" w:rsidRPr="00B644C7" w:rsidRDefault="00CB3E6A" w:rsidP="00B644C7">
      <w:pPr>
        <w:spacing w:after="0" w:line="240" w:lineRule="auto"/>
        <w:ind w:right="125"/>
        <w:jc w:val="both"/>
        <w:rPr>
          <w:rFonts w:ascii="Times New Roman" w:hAnsi="Times New Roman" w:cs="Times New Roman"/>
          <w:sz w:val="24"/>
          <w:szCs w:val="24"/>
        </w:rPr>
      </w:pPr>
      <w:r w:rsidRPr="00B644C7">
        <w:rPr>
          <w:rFonts w:ascii="Times New Roman" w:hAnsi="Times New Roman" w:cs="Times New Roman"/>
          <w:sz w:val="24"/>
          <w:szCs w:val="24"/>
        </w:rPr>
        <w:t>Az étkeztetésért fizetendő általános forgalmi adóval növelt személyi térítési díj, amely az élelmezési térítés és az igénybe vett étkezések számának szorzata, nem haladhatja meg az ellátást igénybe vevő rendszeres havi jövedelmének 25 %-át.</w:t>
      </w:r>
    </w:p>
    <w:p w:rsidR="00CB3E6A" w:rsidRPr="00B644C7" w:rsidRDefault="00CB3E6A" w:rsidP="00B644C7">
      <w:pPr>
        <w:spacing w:after="0" w:line="240" w:lineRule="auto"/>
        <w:ind w:right="125"/>
        <w:jc w:val="both"/>
        <w:rPr>
          <w:rFonts w:ascii="Times New Roman" w:hAnsi="Times New Roman" w:cs="Times New Roman"/>
          <w:sz w:val="24"/>
          <w:szCs w:val="24"/>
        </w:rPr>
      </w:pPr>
    </w:p>
    <w:p w:rsidR="00CB3E6A" w:rsidRPr="00B644C7" w:rsidRDefault="00CB3E6A" w:rsidP="00B644C7">
      <w:pPr>
        <w:spacing w:after="0" w:line="240" w:lineRule="auto"/>
        <w:ind w:right="125"/>
        <w:jc w:val="both"/>
        <w:rPr>
          <w:rFonts w:ascii="Times New Roman" w:hAnsi="Times New Roman" w:cs="Times New Roman"/>
          <w:sz w:val="24"/>
          <w:szCs w:val="24"/>
        </w:rPr>
      </w:pPr>
      <w:r w:rsidRPr="00B644C7">
        <w:rPr>
          <w:rFonts w:ascii="Times New Roman" w:hAnsi="Times New Roman" w:cs="Times New Roman"/>
          <w:sz w:val="24"/>
          <w:szCs w:val="24"/>
        </w:rPr>
        <w:t>(5) Az önkormányzat e feladatát a fülei Fülemüle Óvoda bevonásával látja el.</w:t>
      </w:r>
    </w:p>
    <w:p w:rsidR="00CB3E6A" w:rsidRPr="0071602A" w:rsidRDefault="00CB3E6A" w:rsidP="0071602A">
      <w:pPr>
        <w:pStyle w:val="HTMLAddress"/>
        <w:jc w:val="both"/>
        <w:rPr>
          <w:rFonts w:ascii="Times New Roman" w:hAnsi="Times New Roman" w:cs="Times New Roman"/>
          <w:i w:val="0"/>
          <w:iCs w:val="0"/>
        </w:rPr>
      </w:pPr>
    </w:p>
    <w:p w:rsidR="00CB3E6A" w:rsidRPr="0071602A" w:rsidRDefault="00CB3E6A" w:rsidP="0071602A">
      <w:pPr>
        <w:pStyle w:val="HTMLAddress"/>
        <w:spacing w:before="240" w:after="240"/>
        <w:ind w:hanging="207"/>
        <w:jc w:val="center"/>
        <w:rPr>
          <w:rFonts w:ascii="Times New Roman" w:hAnsi="Times New Roman" w:cs="Times New Roman"/>
          <w:i w:val="0"/>
          <w:iCs w:val="0"/>
        </w:rPr>
      </w:pPr>
      <w:r w:rsidRPr="0071602A">
        <w:rPr>
          <w:rStyle w:val="Strong"/>
          <w:rFonts w:ascii="Times New Roman" w:hAnsi="Times New Roman" w:cs="Times New Roman"/>
          <w:i w:val="0"/>
          <w:iCs w:val="0"/>
        </w:rPr>
        <w:t>IV. Fejezet</w:t>
      </w:r>
    </w:p>
    <w:p w:rsidR="00CB3E6A" w:rsidRPr="0071602A" w:rsidRDefault="00CB3E6A" w:rsidP="0071602A">
      <w:pPr>
        <w:pStyle w:val="HTMLAddress"/>
        <w:spacing w:before="240" w:after="240"/>
        <w:ind w:hanging="207"/>
        <w:jc w:val="center"/>
        <w:rPr>
          <w:rFonts w:ascii="Times New Roman" w:hAnsi="Times New Roman" w:cs="Times New Roman"/>
          <w:i w:val="0"/>
          <w:iCs w:val="0"/>
        </w:rPr>
      </w:pPr>
      <w:r w:rsidRPr="0071602A">
        <w:rPr>
          <w:rStyle w:val="Strong"/>
          <w:rFonts w:ascii="Times New Roman" w:hAnsi="Times New Roman" w:cs="Times New Roman"/>
          <w:i w:val="0"/>
          <w:iCs w:val="0"/>
        </w:rPr>
        <w:t>Záró rendelkezések</w:t>
      </w:r>
    </w:p>
    <w:p w:rsidR="00CB3E6A" w:rsidRPr="0071602A" w:rsidRDefault="00CB3E6A" w:rsidP="0071602A">
      <w:pPr>
        <w:pStyle w:val="HTMLAddress"/>
        <w:jc w:val="both"/>
        <w:rPr>
          <w:rFonts w:ascii="Times New Roman" w:hAnsi="Times New Roman" w:cs="Times New Roman"/>
          <w:i w:val="0"/>
          <w:iCs w:val="0"/>
        </w:rPr>
      </w:pPr>
      <w:r w:rsidRPr="0071602A">
        <w:rPr>
          <w:rStyle w:val="Strong"/>
          <w:rFonts w:ascii="Times New Roman" w:hAnsi="Times New Roman" w:cs="Times New Roman"/>
          <w:i w:val="0"/>
          <w:iCs w:val="0"/>
        </w:rPr>
        <w:t xml:space="preserve">12. § </w:t>
      </w:r>
      <w:r w:rsidRPr="0071602A">
        <w:rPr>
          <w:rStyle w:val="Strong"/>
          <w:rFonts w:ascii="Times New Roman" w:hAnsi="Times New Roman" w:cs="Times New Roman"/>
          <w:b w:val="0"/>
          <w:bCs w:val="0"/>
          <w:i w:val="0"/>
          <w:iCs w:val="0"/>
        </w:rPr>
        <w:t>(1)</w:t>
      </w:r>
      <w:r w:rsidRPr="0071602A">
        <w:rPr>
          <w:rStyle w:val="Strong"/>
          <w:rFonts w:ascii="Times New Roman" w:hAnsi="Times New Roman" w:cs="Times New Roman"/>
          <w:i w:val="0"/>
          <w:iCs w:val="0"/>
        </w:rPr>
        <w:t xml:space="preserve"> </w:t>
      </w:r>
      <w:r w:rsidRPr="0071602A">
        <w:rPr>
          <w:rFonts w:ascii="Times New Roman" w:hAnsi="Times New Roman" w:cs="Times New Roman"/>
          <w:i w:val="0"/>
          <w:iCs w:val="0"/>
        </w:rPr>
        <w:t>Ez a rendelet 2014. január 1-jén lép hatályba.</w:t>
      </w:r>
    </w:p>
    <w:p w:rsidR="00CB3E6A" w:rsidRPr="0071602A" w:rsidRDefault="00CB3E6A" w:rsidP="0071602A">
      <w:pPr>
        <w:pStyle w:val="HTMLAddress"/>
        <w:jc w:val="both"/>
        <w:rPr>
          <w:rFonts w:ascii="Times New Roman" w:hAnsi="Times New Roman" w:cs="Times New Roman"/>
          <w:i w:val="0"/>
          <w:iCs w:val="0"/>
        </w:rPr>
      </w:pPr>
      <w:r w:rsidRPr="0071602A">
        <w:rPr>
          <w:rFonts w:ascii="Times New Roman" w:hAnsi="Times New Roman" w:cs="Times New Roman"/>
          <w:i w:val="0"/>
          <w:iCs w:val="0"/>
        </w:rPr>
        <w:t>(2) Hatályba lépésével egyidejűleg hatályát vesztik Füle Községi Önkormányzat Képviselő-testületének 6/2006. (VII. 21.)K. számú rendelete a szociális igazgatásról és szociális ellátásokról és az ezt módosító 8/2006. (IX. 8.) K. számú rendelet.</w:t>
      </w:r>
    </w:p>
    <w:p w:rsidR="00CB3E6A" w:rsidRPr="0071602A" w:rsidRDefault="00CB3E6A" w:rsidP="0071602A">
      <w:pPr>
        <w:pStyle w:val="HTMLAddress"/>
        <w:rPr>
          <w:rFonts w:ascii="Times New Roman" w:hAnsi="Times New Roman" w:cs="Times New Roman"/>
          <w:i w:val="0"/>
          <w:iCs w:val="0"/>
        </w:rPr>
      </w:pPr>
    </w:p>
    <w:p w:rsidR="00CB3E6A" w:rsidRPr="0071602A" w:rsidRDefault="00CB3E6A" w:rsidP="0071602A">
      <w:pPr>
        <w:pStyle w:val="HTMLAddress"/>
        <w:rPr>
          <w:rFonts w:ascii="Times New Roman" w:hAnsi="Times New Roman" w:cs="Times New Roman"/>
          <w:i w:val="0"/>
          <w:iCs w:val="0"/>
        </w:rPr>
      </w:pPr>
    </w:p>
    <w:p w:rsidR="00CB3E6A" w:rsidRPr="0071602A" w:rsidRDefault="00CB3E6A" w:rsidP="0071602A">
      <w:pPr>
        <w:pStyle w:val="HTMLAddress"/>
        <w:rPr>
          <w:rFonts w:ascii="Times New Roman" w:hAnsi="Times New Roman" w:cs="Times New Roman"/>
          <w:i w:val="0"/>
          <w:iCs w:val="0"/>
        </w:rPr>
      </w:pPr>
    </w:p>
    <w:p w:rsidR="00CB3E6A" w:rsidRPr="0071602A" w:rsidRDefault="00CB3E6A" w:rsidP="0071602A">
      <w:pPr>
        <w:pStyle w:val="HTMLAddress"/>
        <w:tabs>
          <w:tab w:val="center" w:pos="2268"/>
          <w:tab w:val="center" w:pos="7371"/>
        </w:tabs>
        <w:rPr>
          <w:rFonts w:ascii="Times New Roman" w:hAnsi="Times New Roman" w:cs="Times New Roman"/>
          <w:i w:val="0"/>
          <w:iCs w:val="0"/>
        </w:rPr>
      </w:pPr>
      <w:r w:rsidRPr="0071602A">
        <w:rPr>
          <w:rFonts w:ascii="Times New Roman" w:hAnsi="Times New Roman" w:cs="Times New Roman"/>
          <w:i w:val="0"/>
          <w:iCs w:val="0"/>
        </w:rPr>
        <w:tab/>
        <w:t>Gubicza József</w:t>
      </w:r>
      <w:r w:rsidRPr="0071602A">
        <w:rPr>
          <w:rFonts w:ascii="Times New Roman" w:hAnsi="Times New Roman" w:cs="Times New Roman"/>
          <w:i w:val="0"/>
          <w:iCs w:val="0"/>
        </w:rPr>
        <w:tab/>
        <w:t>Frankné Gőcze Zita</w:t>
      </w:r>
    </w:p>
    <w:p w:rsidR="00CB3E6A" w:rsidRPr="0071602A" w:rsidRDefault="00CB3E6A" w:rsidP="0071602A">
      <w:pPr>
        <w:pStyle w:val="HTMLAddress"/>
        <w:tabs>
          <w:tab w:val="center" w:pos="2268"/>
          <w:tab w:val="center" w:pos="7371"/>
        </w:tabs>
        <w:rPr>
          <w:rFonts w:ascii="Times New Roman" w:hAnsi="Times New Roman" w:cs="Times New Roman"/>
          <w:i w:val="0"/>
          <w:iCs w:val="0"/>
        </w:rPr>
      </w:pPr>
      <w:r w:rsidRPr="0071602A">
        <w:rPr>
          <w:rFonts w:ascii="Times New Roman" w:hAnsi="Times New Roman" w:cs="Times New Roman"/>
          <w:i w:val="0"/>
          <w:iCs w:val="0"/>
        </w:rPr>
        <w:tab/>
        <w:t>polgármester</w:t>
      </w:r>
      <w:r w:rsidRPr="0071602A">
        <w:rPr>
          <w:rFonts w:ascii="Times New Roman" w:hAnsi="Times New Roman" w:cs="Times New Roman"/>
          <w:i w:val="0"/>
          <w:iCs w:val="0"/>
        </w:rPr>
        <w:tab/>
        <w:t>jegyző</w:t>
      </w:r>
    </w:p>
    <w:p w:rsidR="00CB3E6A" w:rsidRPr="0071602A" w:rsidRDefault="00CB3E6A" w:rsidP="0071602A">
      <w:pPr>
        <w:pStyle w:val="HTMLAddress"/>
        <w:spacing w:before="240" w:after="240"/>
        <w:rPr>
          <w:rStyle w:val="Strong"/>
          <w:rFonts w:ascii="Times New Roman" w:hAnsi="Times New Roman" w:cs="Times New Roman"/>
          <w:i w:val="0"/>
          <w:iCs w:val="0"/>
          <w:u w:val="single"/>
        </w:rPr>
      </w:pPr>
    </w:p>
    <w:p w:rsidR="00CB3E6A" w:rsidRPr="0071602A" w:rsidRDefault="00CB3E6A" w:rsidP="0071602A">
      <w:pPr>
        <w:pStyle w:val="HTMLAddress"/>
        <w:spacing w:before="240" w:after="240"/>
        <w:rPr>
          <w:rFonts w:ascii="Times New Roman" w:hAnsi="Times New Roman" w:cs="Times New Roman"/>
          <w:i w:val="0"/>
          <w:iCs w:val="0"/>
          <w:u w:val="single"/>
        </w:rPr>
      </w:pPr>
      <w:r w:rsidRPr="0071602A">
        <w:rPr>
          <w:rStyle w:val="Strong"/>
          <w:rFonts w:ascii="Times New Roman" w:hAnsi="Times New Roman" w:cs="Times New Roman"/>
          <w:i w:val="0"/>
          <w:iCs w:val="0"/>
          <w:u w:val="single"/>
        </w:rPr>
        <w:t>Záradék:</w:t>
      </w:r>
    </w:p>
    <w:p w:rsidR="00CB3E6A" w:rsidRDefault="00CB3E6A" w:rsidP="0071602A">
      <w:pPr>
        <w:pStyle w:val="HTMLAddress"/>
        <w:spacing w:before="240" w:after="240"/>
        <w:rPr>
          <w:rFonts w:ascii="Times New Roman" w:hAnsi="Times New Roman" w:cs="Times New Roman"/>
          <w:i w:val="0"/>
          <w:iCs w:val="0"/>
        </w:rPr>
      </w:pPr>
      <w:r w:rsidRPr="0071602A">
        <w:rPr>
          <w:rFonts w:ascii="Times New Roman" w:hAnsi="Times New Roman" w:cs="Times New Roman"/>
          <w:i w:val="0"/>
          <w:iCs w:val="0"/>
        </w:rPr>
        <w:t xml:space="preserve">A rendeletet 2013. </w:t>
      </w:r>
      <w:r>
        <w:rPr>
          <w:rFonts w:ascii="Times New Roman" w:hAnsi="Times New Roman" w:cs="Times New Roman"/>
          <w:i w:val="0"/>
          <w:iCs w:val="0"/>
        </w:rPr>
        <w:t>december 20</w:t>
      </w:r>
      <w:r w:rsidRPr="0071602A">
        <w:rPr>
          <w:rFonts w:ascii="Times New Roman" w:hAnsi="Times New Roman" w:cs="Times New Roman"/>
          <w:i w:val="0"/>
          <w:iCs w:val="0"/>
        </w:rPr>
        <w:t>-án a Fülei Közös Önkormányzati Hivatal hirdetőtábláján történő kifüggesztéssel kihirdettem.</w:t>
      </w:r>
    </w:p>
    <w:p w:rsidR="00CB3E6A" w:rsidRDefault="00CB3E6A" w:rsidP="0071602A">
      <w:pPr>
        <w:pStyle w:val="HTMLAddress"/>
        <w:spacing w:before="240" w:after="240"/>
        <w:rPr>
          <w:rFonts w:ascii="Times New Roman" w:hAnsi="Times New Roman" w:cs="Times New Roman"/>
          <w:i w:val="0"/>
          <w:iCs w:val="0"/>
        </w:rPr>
      </w:pPr>
    </w:p>
    <w:p w:rsidR="00CB3E6A" w:rsidRPr="0071602A" w:rsidRDefault="00CB3E6A" w:rsidP="0071602A">
      <w:pPr>
        <w:pStyle w:val="HTMLAddress"/>
        <w:spacing w:before="240" w:after="240"/>
        <w:rPr>
          <w:rFonts w:ascii="Times New Roman" w:hAnsi="Times New Roman" w:cs="Times New Roman"/>
          <w:i w:val="0"/>
          <w:iCs w:val="0"/>
        </w:rPr>
      </w:pPr>
      <w:r>
        <w:rPr>
          <w:rFonts w:ascii="Times New Roman" w:hAnsi="Times New Roman" w:cs="Times New Roman"/>
          <w:i w:val="0"/>
          <w:iCs w:val="0"/>
        </w:rPr>
        <w:t>Füle, 2013. december 20.</w:t>
      </w:r>
    </w:p>
    <w:p w:rsidR="00CB3E6A" w:rsidRPr="0071602A" w:rsidRDefault="00CB3E6A" w:rsidP="0071602A">
      <w:pPr>
        <w:pStyle w:val="HTMLAddress"/>
        <w:spacing w:before="240" w:after="240"/>
        <w:rPr>
          <w:rFonts w:ascii="Times New Roman" w:hAnsi="Times New Roman" w:cs="Times New Roman"/>
          <w:i w:val="0"/>
          <w:iCs w:val="0"/>
        </w:rPr>
      </w:pPr>
    </w:p>
    <w:p w:rsidR="00CB3E6A" w:rsidRPr="0071602A" w:rsidRDefault="00CB3E6A" w:rsidP="0071602A">
      <w:pPr>
        <w:pStyle w:val="HTMLAddress"/>
        <w:spacing w:before="240" w:after="240"/>
        <w:rPr>
          <w:rFonts w:ascii="Times New Roman" w:hAnsi="Times New Roman" w:cs="Times New Roman"/>
          <w:i w:val="0"/>
          <w:iCs w:val="0"/>
        </w:rPr>
      </w:pPr>
    </w:p>
    <w:p w:rsidR="00CB3E6A" w:rsidRPr="0071602A" w:rsidRDefault="00CB3E6A" w:rsidP="0071602A">
      <w:pPr>
        <w:pStyle w:val="HTMLAddress"/>
        <w:tabs>
          <w:tab w:val="center" w:pos="7371"/>
        </w:tabs>
        <w:rPr>
          <w:rFonts w:ascii="Times New Roman" w:hAnsi="Times New Roman" w:cs="Times New Roman"/>
          <w:i w:val="0"/>
          <w:iCs w:val="0"/>
        </w:rPr>
      </w:pPr>
      <w:r w:rsidRPr="0071602A">
        <w:rPr>
          <w:rFonts w:ascii="Times New Roman" w:hAnsi="Times New Roman" w:cs="Times New Roman"/>
          <w:i w:val="0"/>
          <w:iCs w:val="0"/>
        </w:rPr>
        <w:tab/>
        <w:t>Frankné Gőcze Zita</w:t>
      </w:r>
    </w:p>
    <w:p w:rsidR="00CB3E6A" w:rsidRPr="0071602A" w:rsidRDefault="00CB3E6A" w:rsidP="0071602A">
      <w:pPr>
        <w:pStyle w:val="HTMLAddress"/>
        <w:tabs>
          <w:tab w:val="center" w:pos="7371"/>
        </w:tabs>
        <w:rPr>
          <w:rFonts w:ascii="Times New Roman" w:hAnsi="Times New Roman" w:cs="Times New Roman"/>
          <w:i w:val="0"/>
          <w:iCs w:val="0"/>
        </w:rPr>
      </w:pPr>
      <w:r w:rsidRPr="0071602A">
        <w:rPr>
          <w:rFonts w:ascii="Times New Roman" w:hAnsi="Times New Roman" w:cs="Times New Roman"/>
          <w:i w:val="0"/>
          <w:iCs w:val="0"/>
        </w:rPr>
        <w:tab/>
        <w:t>jegyző</w:t>
      </w:r>
    </w:p>
    <w:p w:rsidR="00CB3E6A" w:rsidRPr="0071602A" w:rsidRDefault="00CB3E6A">
      <w:pPr>
        <w:rPr>
          <w:rFonts w:ascii="Times New Roman" w:hAnsi="Times New Roman" w:cs="Times New Roman"/>
          <w:sz w:val="24"/>
          <w:szCs w:val="24"/>
        </w:rPr>
      </w:pPr>
    </w:p>
    <w:sectPr w:rsidR="00CB3E6A" w:rsidRPr="0071602A" w:rsidSect="00537E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E6A" w:rsidRDefault="00CB3E6A">
      <w:r>
        <w:separator/>
      </w:r>
    </w:p>
  </w:endnote>
  <w:endnote w:type="continuationSeparator" w:id="0">
    <w:p w:rsidR="00CB3E6A" w:rsidRDefault="00CB3E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E6A" w:rsidRDefault="00CB3E6A">
      <w:r>
        <w:separator/>
      </w:r>
    </w:p>
  </w:footnote>
  <w:footnote w:type="continuationSeparator" w:id="0">
    <w:p w:rsidR="00CB3E6A" w:rsidRDefault="00CB3E6A">
      <w:r>
        <w:continuationSeparator/>
      </w:r>
    </w:p>
  </w:footnote>
  <w:footnote w:id="1">
    <w:p w:rsidR="00CB3E6A" w:rsidRDefault="00CB3E6A">
      <w:pPr>
        <w:pStyle w:val="FootnoteText"/>
      </w:pPr>
      <w:r w:rsidRPr="00B644C7">
        <w:rPr>
          <w:rStyle w:val="FootnoteReference"/>
          <w:rFonts w:ascii="Times New Roman" w:hAnsi="Times New Roman" w:cs="Times New Roman"/>
        </w:rPr>
        <w:footnoteRef/>
      </w:r>
      <w:r w:rsidRPr="00B644C7">
        <w:rPr>
          <w:rFonts w:ascii="Times New Roman" w:hAnsi="Times New Roman" w:cs="Times New Roman"/>
        </w:rPr>
        <w:t xml:space="preserve"> Beiktatta: 4/2014. (IV. 30.) önkormányzati rendelet. Hatályos: 2014. V. 1-jétől.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4D4D"/>
    <w:multiLevelType w:val="hybridMultilevel"/>
    <w:tmpl w:val="7982EBCA"/>
    <w:lvl w:ilvl="0" w:tplc="040E0017">
      <w:start w:val="1"/>
      <w:numFmt w:val="lowerLetter"/>
      <w:lvlText w:val="%1)"/>
      <w:lvlJc w:val="left"/>
      <w:pPr>
        <w:ind w:left="510" w:hanging="360"/>
      </w:pPr>
    </w:lvl>
    <w:lvl w:ilvl="1" w:tplc="040E0019">
      <w:start w:val="1"/>
      <w:numFmt w:val="lowerLetter"/>
      <w:lvlText w:val="%2."/>
      <w:lvlJc w:val="left"/>
      <w:pPr>
        <w:ind w:left="1230" w:hanging="360"/>
      </w:pPr>
    </w:lvl>
    <w:lvl w:ilvl="2" w:tplc="040E001B">
      <w:start w:val="1"/>
      <w:numFmt w:val="lowerRoman"/>
      <w:lvlText w:val="%3."/>
      <w:lvlJc w:val="right"/>
      <w:pPr>
        <w:ind w:left="1950" w:hanging="180"/>
      </w:pPr>
    </w:lvl>
    <w:lvl w:ilvl="3" w:tplc="040E000F">
      <w:start w:val="1"/>
      <w:numFmt w:val="decimal"/>
      <w:lvlText w:val="%4."/>
      <w:lvlJc w:val="left"/>
      <w:pPr>
        <w:ind w:left="2670" w:hanging="360"/>
      </w:pPr>
    </w:lvl>
    <w:lvl w:ilvl="4" w:tplc="040E0019">
      <w:start w:val="1"/>
      <w:numFmt w:val="lowerLetter"/>
      <w:lvlText w:val="%5."/>
      <w:lvlJc w:val="left"/>
      <w:pPr>
        <w:ind w:left="3390" w:hanging="360"/>
      </w:pPr>
    </w:lvl>
    <w:lvl w:ilvl="5" w:tplc="040E001B">
      <w:start w:val="1"/>
      <w:numFmt w:val="lowerRoman"/>
      <w:lvlText w:val="%6."/>
      <w:lvlJc w:val="right"/>
      <w:pPr>
        <w:ind w:left="4110" w:hanging="180"/>
      </w:pPr>
    </w:lvl>
    <w:lvl w:ilvl="6" w:tplc="040E000F">
      <w:start w:val="1"/>
      <w:numFmt w:val="decimal"/>
      <w:lvlText w:val="%7."/>
      <w:lvlJc w:val="left"/>
      <w:pPr>
        <w:ind w:left="4830" w:hanging="360"/>
      </w:pPr>
    </w:lvl>
    <w:lvl w:ilvl="7" w:tplc="040E0019">
      <w:start w:val="1"/>
      <w:numFmt w:val="lowerLetter"/>
      <w:lvlText w:val="%8."/>
      <w:lvlJc w:val="left"/>
      <w:pPr>
        <w:ind w:left="5550" w:hanging="360"/>
      </w:pPr>
    </w:lvl>
    <w:lvl w:ilvl="8" w:tplc="040E001B">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02A"/>
    <w:rsid w:val="00395F45"/>
    <w:rsid w:val="003D34F0"/>
    <w:rsid w:val="00537E96"/>
    <w:rsid w:val="006A122A"/>
    <w:rsid w:val="0071602A"/>
    <w:rsid w:val="00B644C7"/>
    <w:rsid w:val="00CB3E6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Addres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9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1602A"/>
    <w:pPr>
      <w:spacing w:before="100" w:beforeAutospacing="1" w:after="100" w:afterAutospacing="1" w:line="240" w:lineRule="auto"/>
    </w:pPr>
    <w:rPr>
      <w:rFonts w:ascii="Arial Unicode MS" w:hAnsi="Arial Unicode MS" w:cs="Arial Unicode MS"/>
      <w:sz w:val="24"/>
      <w:szCs w:val="24"/>
    </w:rPr>
  </w:style>
  <w:style w:type="character" w:styleId="Strong">
    <w:name w:val="Strong"/>
    <w:basedOn w:val="DefaultParagraphFont"/>
    <w:uiPriority w:val="99"/>
    <w:qFormat/>
    <w:rsid w:val="0071602A"/>
    <w:rPr>
      <w:b/>
      <w:bCs/>
    </w:rPr>
  </w:style>
  <w:style w:type="paragraph" w:styleId="HTMLAddress">
    <w:name w:val="HTML Address"/>
    <w:basedOn w:val="Normal"/>
    <w:link w:val="HTMLAddressChar"/>
    <w:uiPriority w:val="99"/>
    <w:semiHidden/>
    <w:rsid w:val="0071602A"/>
    <w:pPr>
      <w:spacing w:after="0" w:line="240" w:lineRule="auto"/>
    </w:pPr>
    <w:rPr>
      <w:rFonts w:ascii="Arial Unicode MS" w:hAnsi="Arial Unicode MS" w:cs="Arial Unicode MS"/>
      <w:i/>
      <w:iCs/>
      <w:sz w:val="24"/>
      <w:szCs w:val="24"/>
    </w:rPr>
  </w:style>
  <w:style w:type="character" w:customStyle="1" w:styleId="HTMLAddressChar">
    <w:name w:val="HTML Address Char"/>
    <w:basedOn w:val="DefaultParagraphFont"/>
    <w:link w:val="HTMLAddress"/>
    <w:uiPriority w:val="99"/>
    <w:semiHidden/>
    <w:locked/>
    <w:rsid w:val="0071602A"/>
    <w:rPr>
      <w:rFonts w:ascii="Arial Unicode MS" w:eastAsia="Times New Roman" w:hAnsi="Arial Unicode MS" w:cs="Arial Unicode MS"/>
      <w:i/>
      <w:iCs/>
      <w:sz w:val="24"/>
      <w:szCs w:val="24"/>
    </w:rPr>
  </w:style>
  <w:style w:type="paragraph" w:styleId="FootnoteText">
    <w:name w:val="footnote text"/>
    <w:basedOn w:val="Normal"/>
    <w:link w:val="FootnoteTextChar"/>
    <w:uiPriority w:val="99"/>
    <w:semiHidden/>
    <w:rsid w:val="00B644C7"/>
    <w:rPr>
      <w:sz w:val="20"/>
      <w:szCs w:val="20"/>
    </w:rPr>
  </w:style>
  <w:style w:type="character" w:customStyle="1" w:styleId="FootnoteTextChar">
    <w:name w:val="Footnote Text Char"/>
    <w:basedOn w:val="DefaultParagraphFont"/>
    <w:link w:val="FootnoteText"/>
    <w:uiPriority w:val="99"/>
    <w:semiHidden/>
    <w:rsid w:val="00A42A1D"/>
    <w:rPr>
      <w:rFonts w:cs="Calibri"/>
      <w:sz w:val="20"/>
      <w:szCs w:val="20"/>
    </w:rPr>
  </w:style>
  <w:style w:type="character" w:styleId="FootnoteReference">
    <w:name w:val="footnote reference"/>
    <w:basedOn w:val="DefaultParagraphFont"/>
    <w:uiPriority w:val="99"/>
    <w:semiHidden/>
    <w:rsid w:val="00B644C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1284</Words>
  <Characters>8861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Füle Község Önkormányzat Képviselő-testületének</dc:title>
  <dc:subject/>
  <dc:creator>gép</dc:creator>
  <cp:keywords/>
  <dc:description/>
  <cp:lastModifiedBy>win7</cp:lastModifiedBy>
  <cp:revision>3</cp:revision>
  <dcterms:created xsi:type="dcterms:W3CDTF">2015-01-15T13:28:00Z</dcterms:created>
  <dcterms:modified xsi:type="dcterms:W3CDTF">2015-01-15T13:37:00Z</dcterms:modified>
</cp:coreProperties>
</file>